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20D07F9" w:rsidR="004F7543" w:rsidRDefault="4DDB8306" w:rsidP="477529DC">
      <w:pPr>
        <w:rPr>
          <w:b/>
          <w:bCs/>
        </w:rPr>
      </w:pPr>
      <w:r w:rsidRPr="477529DC">
        <w:rPr>
          <w:b/>
          <w:bCs/>
        </w:rPr>
        <w:t>NOTICE OF PUBLIC HEARING CITY OF COLUSA PLANNING COMMISSON</w:t>
      </w:r>
    </w:p>
    <w:p w14:paraId="6934E3EA" w14:textId="10AAF72D" w:rsidR="477529DC" w:rsidRDefault="477529DC"/>
    <w:p w14:paraId="54FD8DE4" w14:textId="765BEC77" w:rsidR="4DDB8306" w:rsidRDefault="4DDB8306">
      <w:r>
        <w:t xml:space="preserve">NOTICE IS HEREBY GIVIEN THAT THE CITY OF COLUSA PLANNING COMMISSION will hold a Public Hearing in the City Council chambers in the Colusa City Hall </w:t>
      </w:r>
      <w:r w:rsidR="26FB3623">
        <w:t>located</w:t>
      </w:r>
      <w:r>
        <w:t xml:space="preserve"> at 425 Webster Street on Wednesday, </w:t>
      </w:r>
      <w:r w:rsidR="00FE06C7">
        <w:t>October 1</w:t>
      </w:r>
      <w:r>
        <w:t>, at 6:00 p.m., or soon thereafter.  The meeting is for the pur</w:t>
      </w:r>
      <w:r w:rsidR="767288E8">
        <w:t xml:space="preserve">pose of reviewing </w:t>
      </w:r>
      <w:r w:rsidR="00AE452B">
        <w:t xml:space="preserve">and making recommendations to the City Council for </w:t>
      </w:r>
      <w:r w:rsidR="767288E8">
        <w:t xml:space="preserve">the following </w:t>
      </w:r>
      <w:proofErr w:type="gramStart"/>
      <w:r w:rsidR="767288E8">
        <w:t>items</w:t>
      </w:r>
      <w:proofErr w:type="gramEnd"/>
      <w:r w:rsidR="767288E8">
        <w:t>:</w:t>
      </w:r>
    </w:p>
    <w:p w14:paraId="2E26E06B" w14:textId="22C76FC2" w:rsidR="00440008" w:rsidRDefault="00440008" w:rsidP="477529DC">
      <w:pPr>
        <w:pStyle w:val="ListParagraph"/>
        <w:numPr>
          <w:ilvl w:val="0"/>
          <w:numId w:val="1"/>
        </w:numPr>
      </w:pPr>
      <w:r>
        <w:t xml:space="preserve">Ordinance for Sidewalk Vending </w:t>
      </w:r>
      <w:r w:rsidR="00AE452B">
        <w:t>Regulations</w:t>
      </w:r>
      <w:r w:rsidR="00373694">
        <w:t xml:space="preserve"> which would add to Chapter 12</w:t>
      </w:r>
      <w:r w:rsidR="009303B5">
        <w:t>.</w:t>
      </w:r>
      <w:r w:rsidR="003511AE">
        <w:t>1</w:t>
      </w:r>
      <w:r w:rsidR="009303B5">
        <w:t xml:space="preserve">7 </w:t>
      </w:r>
      <w:r w:rsidR="00FD0F1E">
        <w:t>to the</w:t>
      </w:r>
      <w:r w:rsidR="00373694">
        <w:t xml:space="preserve"> Colusa Municipal Code, </w:t>
      </w:r>
      <w:r w:rsidR="009303B5">
        <w:t xml:space="preserve">pertaining to </w:t>
      </w:r>
      <w:r w:rsidR="00373694">
        <w:t xml:space="preserve">standards and regulations related to </w:t>
      </w:r>
      <w:proofErr w:type="gramStart"/>
      <w:r w:rsidR="009303B5">
        <w:t>stationary</w:t>
      </w:r>
      <w:proofErr w:type="gramEnd"/>
      <w:r w:rsidR="009303B5">
        <w:t xml:space="preserve"> </w:t>
      </w:r>
      <w:r w:rsidR="00FD0F1E">
        <w:t>and</w:t>
      </w:r>
      <w:r w:rsidR="009303B5">
        <w:t xml:space="preserve"> </w:t>
      </w:r>
      <w:r w:rsidR="00373694">
        <w:t>sidewalk vending, their permitted locations and</w:t>
      </w:r>
      <w:r w:rsidR="009303B5">
        <w:t xml:space="preserve"> regulations to ensure public safety.  </w:t>
      </w:r>
      <w:r w:rsidR="00373694">
        <w:t xml:space="preserve">  </w:t>
      </w:r>
    </w:p>
    <w:p w14:paraId="0BE81C15" w14:textId="16165D37" w:rsidR="767288E8" w:rsidRDefault="00440008" w:rsidP="477529DC">
      <w:pPr>
        <w:pStyle w:val="ListParagraph"/>
        <w:numPr>
          <w:ilvl w:val="0"/>
          <w:numId w:val="1"/>
        </w:numPr>
      </w:pPr>
      <w:r>
        <w:t>Ordinance for Home Occupation Permit</w:t>
      </w:r>
      <w:r w:rsidR="009303B5">
        <w:t xml:space="preserve"> which would add </w:t>
      </w:r>
      <w:r w:rsidR="003511AE">
        <w:t xml:space="preserve">Appendix A - </w:t>
      </w:r>
      <w:r w:rsidR="009303B5">
        <w:t xml:space="preserve">Article 50 to the Colusa Municipal Code, pertaining to the operation of </w:t>
      </w:r>
      <w:r w:rsidR="00FD0F1E">
        <w:t>home-based</w:t>
      </w:r>
      <w:r w:rsidR="009303B5">
        <w:t xml:space="preserve"> businesses, the standards and regulations of such and ensuring their compatibility in residential zoning districts.</w:t>
      </w:r>
    </w:p>
    <w:p w14:paraId="75665CEC" w14:textId="56130806" w:rsidR="00373694" w:rsidRDefault="00373694">
      <w:r>
        <w:t xml:space="preserve">The full text of both ordinances is available for viewing in both the  Planning and Finance Departments at 425 Webster Street, and available for viewing on the Public Notice website at: </w:t>
      </w:r>
      <w:hyperlink r:id="rId5" w:history="1">
        <w:r w:rsidRPr="009C2758">
          <w:rPr>
            <w:rStyle w:val="Hyperlink"/>
          </w:rPr>
          <w:t>https://cityofcolusa.com/public-notices/</w:t>
        </w:r>
      </w:hyperlink>
    </w:p>
    <w:p w14:paraId="087BC365" w14:textId="6D16990D" w:rsidR="767288E8" w:rsidRDefault="767288E8">
      <w:r>
        <w:t xml:space="preserve">All interested parties are invited to attend and express their </w:t>
      </w:r>
      <w:r w:rsidR="27F20449">
        <w:t>opinion</w:t>
      </w:r>
      <w:r>
        <w:t xml:space="preserve"> or </w:t>
      </w:r>
      <w:r w:rsidR="0D8BA56D">
        <w:t>provide</w:t>
      </w:r>
      <w:r>
        <w:t xml:space="preserve"> </w:t>
      </w:r>
      <w:r w:rsidR="4A526A0A">
        <w:t>written</w:t>
      </w:r>
      <w:r>
        <w:t xml:space="preserve"> comments </w:t>
      </w:r>
      <w:r w:rsidR="070FD140">
        <w:t>before</w:t>
      </w:r>
      <w:r>
        <w:t xml:space="preserve"> the hearing.  </w:t>
      </w:r>
      <w:r w:rsidR="54FBCF4D">
        <w:t>Documents</w:t>
      </w:r>
      <w:r>
        <w:t xml:space="preserve"> may be reviewed at, and written comments can be submitted </w:t>
      </w:r>
      <w:proofErr w:type="gramStart"/>
      <w:r>
        <w:t>to,</w:t>
      </w:r>
      <w:proofErr w:type="gramEnd"/>
      <w:r>
        <w:t xml:space="preserve"> the City Clerk at the above address </w:t>
      </w:r>
      <w:proofErr w:type="gramStart"/>
      <w:r>
        <w:t>until</w:t>
      </w:r>
      <w:proofErr w:type="gramEnd"/>
      <w:r>
        <w:t xml:space="preserve"> </w:t>
      </w:r>
      <w:r w:rsidR="1685857F">
        <w:t>5</w:t>
      </w:r>
      <w:r>
        <w:t xml:space="preserve">:00 p.m. on </w:t>
      </w:r>
      <w:r w:rsidR="50C75402">
        <w:t>Wednesday</w:t>
      </w:r>
      <w:r>
        <w:t xml:space="preserve">, </w:t>
      </w:r>
      <w:r w:rsidR="00FE06C7">
        <w:t>October 1</w:t>
      </w:r>
      <w:r w:rsidR="00440008">
        <w:t>, 2025.</w:t>
      </w:r>
      <w:r>
        <w:t xml:space="preserve"> Oral comments c</w:t>
      </w:r>
      <w:r w:rsidR="661FA46B">
        <w:t>an be made at the public hearing.</w:t>
      </w:r>
      <w:r w:rsidR="00AE452B">
        <w:t xml:space="preserve"> </w:t>
      </w:r>
    </w:p>
    <w:p w14:paraId="7AE8DF0C" w14:textId="017A9177" w:rsidR="00AE452B" w:rsidRDefault="00AE452B" w:rsidP="00AE452B">
      <w:pPr>
        <w:ind w:left="2880" w:hanging="2880"/>
      </w:pPr>
      <w:r>
        <w:t>Environmental Review:</w:t>
      </w:r>
      <w:r>
        <w:tab/>
      </w:r>
      <w:r w:rsidRPr="00AE452B">
        <w:t>CEQA Exempt Pursuant to 15060(c)(2) and 15061(b)(3)</w:t>
      </w:r>
      <w:r w:rsidRPr="00AE452B">
        <w:rPr>
          <w:highlight w:val="green"/>
        </w:rPr>
        <w:t xml:space="preserve"> </w:t>
      </w:r>
    </w:p>
    <w:p w14:paraId="52C1D75A" w14:textId="1FD0D3CD" w:rsidR="00AE452B" w:rsidRDefault="00AE452B" w:rsidP="00AE452B">
      <w:r>
        <w:t>City Contact</w:t>
      </w:r>
      <w:proofErr w:type="gramStart"/>
      <w:r>
        <w:t xml:space="preserve">:                 </w:t>
      </w:r>
      <w:r>
        <w:tab/>
        <w:t>Jake</w:t>
      </w:r>
      <w:proofErr w:type="gramEnd"/>
      <w:r>
        <w:t xml:space="preserve"> Morley</w:t>
      </w:r>
      <w:r w:rsidR="00FE06C7">
        <w:t>,</w:t>
      </w:r>
      <w:r>
        <w:t xml:space="preserve"> Planning Department </w:t>
      </w:r>
    </w:p>
    <w:p w14:paraId="345EC15C" w14:textId="5E440081" w:rsidR="00AE452B" w:rsidRDefault="00AE452B" w:rsidP="00AE452B">
      <w:r>
        <w:t xml:space="preserve">Phone: </w:t>
      </w:r>
      <w:r>
        <w:tab/>
      </w:r>
      <w:r>
        <w:tab/>
      </w:r>
      <w:r>
        <w:tab/>
        <w:t>(530) 458-4941</w:t>
      </w:r>
    </w:p>
    <w:p w14:paraId="66B30DF1" w14:textId="72DEA199" w:rsidR="661FA46B" w:rsidRDefault="661FA46B"/>
    <w:sectPr w:rsidR="661FA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2D050"/>
    <w:multiLevelType w:val="hybridMultilevel"/>
    <w:tmpl w:val="9A4E4086"/>
    <w:lvl w:ilvl="0" w:tplc="E23E2760">
      <w:start w:val="1"/>
      <w:numFmt w:val="bullet"/>
      <w:lvlText w:val=""/>
      <w:lvlJc w:val="left"/>
      <w:pPr>
        <w:ind w:left="720" w:hanging="360"/>
      </w:pPr>
      <w:rPr>
        <w:rFonts w:ascii="Symbol" w:hAnsi="Symbol" w:hint="default"/>
      </w:rPr>
    </w:lvl>
    <w:lvl w:ilvl="1" w:tplc="F8101674">
      <w:start w:val="1"/>
      <w:numFmt w:val="bullet"/>
      <w:lvlText w:val="o"/>
      <w:lvlJc w:val="left"/>
      <w:pPr>
        <w:ind w:left="1440" w:hanging="360"/>
      </w:pPr>
      <w:rPr>
        <w:rFonts w:ascii="Courier New" w:hAnsi="Courier New" w:hint="default"/>
      </w:rPr>
    </w:lvl>
    <w:lvl w:ilvl="2" w:tplc="CAD03CA2">
      <w:start w:val="1"/>
      <w:numFmt w:val="bullet"/>
      <w:lvlText w:val=""/>
      <w:lvlJc w:val="left"/>
      <w:pPr>
        <w:ind w:left="2160" w:hanging="360"/>
      </w:pPr>
      <w:rPr>
        <w:rFonts w:ascii="Wingdings" w:hAnsi="Wingdings" w:hint="default"/>
      </w:rPr>
    </w:lvl>
    <w:lvl w:ilvl="3" w:tplc="7C484774">
      <w:start w:val="1"/>
      <w:numFmt w:val="bullet"/>
      <w:lvlText w:val=""/>
      <w:lvlJc w:val="left"/>
      <w:pPr>
        <w:ind w:left="2880" w:hanging="360"/>
      </w:pPr>
      <w:rPr>
        <w:rFonts w:ascii="Symbol" w:hAnsi="Symbol" w:hint="default"/>
      </w:rPr>
    </w:lvl>
    <w:lvl w:ilvl="4" w:tplc="C284C316">
      <w:start w:val="1"/>
      <w:numFmt w:val="bullet"/>
      <w:lvlText w:val="o"/>
      <w:lvlJc w:val="left"/>
      <w:pPr>
        <w:ind w:left="3600" w:hanging="360"/>
      </w:pPr>
      <w:rPr>
        <w:rFonts w:ascii="Courier New" w:hAnsi="Courier New" w:hint="default"/>
      </w:rPr>
    </w:lvl>
    <w:lvl w:ilvl="5" w:tplc="9F1094FC">
      <w:start w:val="1"/>
      <w:numFmt w:val="bullet"/>
      <w:lvlText w:val=""/>
      <w:lvlJc w:val="left"/>
      <w:pPr>
        <w:ind w:left="4320" w:hanging="360"/>
      </w:pPr>
      <w:rPr>
        <w:rFonts w:ascii="Wingdings" w:hAnsi="Wingdings" w:hint="default"/>
      </w:rPr>
    </w:lvl>
    <w:lvl w:ilvl="6" w:tplc="EE28336A">
      <w:start w:val="1"/>
      <w:numFmt w:val="bullet"/>
      <w:lvlText w:val=""/>
      <w:lvlJc w:val="left"/>
      <w:pPr>
        <w:ind w:left="5040" w:hanging="360"/>
      </w:pPr>
      <w:rPr>
        <w:rFonts w:ascii="Symbol" w:hAnsi="Symbol" w:hint="default"/>
      </w:rPr>
    </w:lvl>
    <w:lvl w:ilvl="7" w:tplc="DF5A0888">
      <w:start w:val="1"/>
      <w:numFmt w:val="bullet"/>
      <w:lvlText w:val="o"/>
      <w:lvlJc w:val="left"/>
      <w:pPr>
        <w:ind w:left="5760" w:hanging="360"/>
      </w:pPr>
      <w:rPr>
        <w:rFonts w:ascii="Courier New" w:hAnsi="Courier New" w:hint="default"/>
      </w:rPr>
    </w:lvl>
    <w:lvl w:ilvl="8" w:tplc="C12AE8D8">
      <w:start w:val="1"/>
      <w:numFmt w:val="bullet"/>
      <w:lvlText w:val=""/>
      <w:lvlJc w:val="left"/>
      <w:pPr>
        <w:ind w:left="6480" w:hanging="360"/>
      </w:pPr>
      <w:rPr>
        <w:rFonts w:ascii="Wingdings" w:hAnsi="Wingdings" w:hint="default"/>
      </w:rPr>
    </w:lvl>
  </w:abstractNum>
  <w:num w:numId="1" w16cid:durableId="459886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995480"/>
    <w:rsid w:val="003511AE"/>
    <w:rsid w:val="00373694"/>
    <w:rsid w:val="00440008"/>
    <w:rsid w:val="004F7543"/>
    <w:rsid w:val="00775180"/>
    <w:rsid w:val="009303B5"/>
    <w:rsid w:val="00AE452B"/>
    <w:rsid w:val="00BE2234"/>
    <w:rsid w:val="00D07578"/>
    <w:rsid w:val="00FD0F1E"/>
    <w:rsid w:val="00FE06C7"/>
    <w:rsid w:val="0680E9DF"/>
    <w:rsid w:val="070FD140"/>
    <w:rsid w:val="0D8BA56D"/>
    <w:rsid w:val="115D1B32"/>
    <w:rsid w:val="14D28710"/>
    <w:rsid w:val="1542087D"/>
    <w:rsid w:val="1685857F"/>
    <w:rsid w:val="26FB3623"/>
    <w:rsid w:val="27F20449"/>
    <w:rsid w:val="2D69635D"/>
    <w:rsid w:val="30D1F614"/>
    <w:rsid w:val="349CB148"/>
    <w:rsid w:val="3C164B1D"/>
    <w:rsid w:val="3CAE5B58"/>
    <w:rsid w:val="3E68ABFA"/>
    <w:rsid w:val="45547179"/>
    <w:rsid w:val="477529DC"/>
    <w:rsid w:val="4A526A0A"/>
    <w:rsid w:val="4A995480"/>
    <w:rsid w:val="4DDB8306"/>
    <w:rsid w:val="4F12187E"/>
    <w:rsid w:val="50C75402"/>
    <w:rsid w:val="54FBCF4D"/>
    <w:rsid w:val="596601A7"/>
    <w:rsid w:val="59BBF963"/>
    <w:rsid w:val="603CA881"/>
    <w:rsid w:val="654840D9"/>
    <w:rsid w:val="661FA46B"/>
    <w:rsid w:val="667D6DDE"/>
    <w:rsid w:val="696A70F8"/>
    <w:rsid w:val="6C1E020D"/>
    <w:rsid w:val="6C978A12"/>
    <w:rsid w:val="74D3623F"/>
    <w:rsid w:val="767288E8"/>
    <w:rsid w:val="76A706F6"/>
    <w:rsid w:val="7B9E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A738"/>
  <w15:chartTrackingRefBased/>
  <w15:docId w15:val="{40066B32-5986-460C-94AD-3A4E62EE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77529DC"/>
    <w:pPr>
      <w:ind w:left="720"/>
      <w:contextualSpacing/>
    </w:pPr>
  </w:style>
  <w:style w:type="character" w:styleId="Hyperlink">
    <w:name w:val="Hyperlink"/>
    <w:basedOn w:val="DefaultParagraphFont"/>
    <w:uiPriority w:val="99"/>
    <w:unhideWhenUsed/>
    <w:rsid w:val="00373694"/>
    <w:rPr>
      <w:color w:val="467886" w:themeColor="hyperlink"/>
      <w:u w:val="single"/>
    </w:rPr>
  </w:style>
  <w:style w:type="character" w:styleId="UnresolvedMention">
    <w:name w:val="Unresolved Mention"/>
    <w:basedOn w:val="DefaultParagraphFont"/>
    <w:uiPriority w:val="99"/>
    <w:semiHidden/>
    <w:unhideWhenUsed/>
    <w:rsid w:val="00373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tyofcolusa.com/public-not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Writer</dc:creator>
  <cp:keywords/>
  <dc:description/>
  <cp:lastModifiedBy>Colusa Planning</cp:lastModifiedBy>
  <cp:revision>3</cp:revision>
  <dcterms:created xsi:type="dcterms:W3CDTF">2025-09-02T18:59:00Z</dcterms:created>
  <dcterms:modified xsi:type="dcterms:W3CDTF">2025-09-02T19:03:00Z</dcterms:modified>
</cp:coreProperties>
</file>