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0FBA" w14:textId="0748A919" w:rsidR="00373785" w:rsidRPr="00AB0F1C" w:rsidRDefault="00F417C4">
      <w:pPr>
        <w:pStyle w:val="FirstParagraph"/>
        <w:rPr>
          <w:rFonts w:ascii="Aptos" w:hAnsi="Aptos"/>
          <w:b/>
          <w:bCs/>
        </w:rPr>
      </w:pPr>
      <w:bookmarkStart w:id="0" w:name="rid-0-0-0-15154"/>
      <w:r w:rsidRPr="00AB0F1C">
        <w:rPr>
          <w:rFonts w:ascii="Aptos" w:hAnsi="Aptos"/>
          <w:b/>
          <w:bCs/>
        </w:rPr>
        <w:t xml:space="preserve">ARTICLE 50 Home Occupation Permits </w:t>
      </w:r>
    </w:p>
    <w:p w14:paraId="105F59FE" w14:textId="0C3B1E74" w:rsidR="00373785" w:rsidRPr="00AB0F1C" w:rsidRDefault="00F417C4">
      <w:pPr>
        <w:pStyle w:val="BodyText"/>
        <w:rPr>
          <w:rFonts w:ascii="Aptos" w:hAnsi="Aptos"/>
        </w:rPr>
      </w:pPr>
      <w:bookmarkStart w:id="1" w:name="JD_19.20.010"/>
      <w:bookmarkStart w:id="2" w:name="rid-0-0-0-15164"/>
      <w:bookmarkEnd w:id="0"/>
      <w:bookmarkEnd w:id="1"/>
      <w:r w:rsidRPr="00AB0F1C">
        <w:rPr>
          <w:rFonts w:ascii="Aptos" w:hAnsi="Aptos"/>
          <w:b/>
          <w:bCs/>
        </w:rPr>
        <w:t>50.01</w:t>
      </w:r>
      <w:r w:rsidR="00CC40D8" w:rsidRPr="00AB0F1C">
        <w:rPr>
          <w:rFonts w:ascii="Aptos" w:hAnsi="Aptos"/>
          <w:b/>
          <w:bCs/>
        </w:rPr>
        <w:t>   Purpose.</w:t>
      </w:r>
    </w:p>
    <w:p w14:paraId="350C1920" w14:textId="50608649" w:rsidR="00373785" w:rsidRPr="00AB0F1C" w:rsidRDefault="00CC40D8" w:rsidP="00F417C4">
      <w:pPr>
        <w:pStyle w:val="BodyText"/>
        <w:jc w:val="both"/>
        <w:rPr>
          <w:rFonts w:ascii="Aptos" w:hAnsi="Aptos"/>
        </w:rPr>
      </w:pPr>
      <w:bookmarkStart w:id="3" w:name="rid-0-0-0-15165"/>
      <w:bookmarkEnd w:id="2"/>
      <w:r w:rsidRPr="00AB0F1C">
        <w:rPr>
          <w:rFonts w:ascii="Aptos" w:hAnsi="Aptos"/>
        </w:rPr>
        <w:t xml:space="preserve">The following provisions are intended to permit limited business activities in </w:t>
      </w:r>
      <w:r w:rsidR="00F417C4" w:rsidRPr="00AB0F1C">
        <w:rPr>
          <w:rFonts w:ascii="Aptos" w:hAnsi="Aptos"/>
        </w:rPr>
        <w:t>a manner that maintains the character and integrity of residential neighborhoods, ensures compatibility with surrounding uses</w:t>
      </w:r>
      <w:r w:rsidR="009C571C" w:rsidRPr="00AB0F1C">
        <w:rPr>
          <w:rFonts w:ascii="Aptos" w:hAnsi="Aptos"/>
        </w:rPr>
        <w:t>,</w:t>
      </w:r>
      <w:r w:rsidR="00F417C4" w:rsidRPr="00AB0F1C">
        <w:rPr>
          <w:rFonts w:ascii="Aptos" w:hAnsi="Aptos"/>
        </w:rPr>
        <w:t xml:space="preserve"> and provides a path for legal operations of home-based business</w:t>
      </w:r>
      <w:r w:rsidR="009C571C" w:rsidRPr="00AB0F1C">
        <w:rPr>
          <w:rFonts w:ascii="Aptos" w:hAnsi="Aptos"/>
        </w:rPr>
        <w:t>es</w:t>
      </w:r>
      <w:r w:rsidR="00F417C4" w:rsidRPr="00AB0F1C">
        <w:rPr>
          <w:rFonts w:ascii="Aptos" w:hAnsi="Aptos"/>
        </w:rPr>
        <w:t>.</w:t>
      </w:r>
    </w:p>
    <w:p w14:paraId="497D485D" w14:textId="28D3E3EA" w:rsidR="00373785" w:rsidRPr="00AB0F1C" w:rsidRDefault="00A15571">
      <w:pPr>
        <w:pStyle w:val="BodyText"/>
        <w:rPr>
          <w:rFonts w:ascii="Aptos" w:hAnsi="Aptos"/>
          <w:b/>
          <w:bCs/>
        </w:rPr>
      </w:pPr>
      <w:bookmarkStart w:id="4" w:name="JD_19.20.020"/>
      <w:bookmarkStart w:id="5" w:name="rid-0-0-0-15167"/>
      <w:bookmarkEnd w:id="3"/>
      <w:bookmarkEnd w:id="4"/>
      <w:r w:rsidRPr="00AB0F1C">
        <w:rPr>
          <w:rFonts w:ascii="Aptos" w:hAnsi="Aptos"/>
          <w:b/>
          <w:bCs/>
        </w:rPr>
        <w:t>50.02</w:t>
      </w:r>
      <w:r w:rsidR="00CC40D8" w:rsidRPr="00AB0F1C">
        <w:rPr>
          <w:rFonts w:ascii="Aptos" w:hAnsi="Aptos"/>
          <w:b/>
          <w:bCs/>
        </w:rPr>
        <w:t>   Applicability.</w:t>
      </w:r>
    </w:p>
    <w:p w14:paraId="0C669947" w14:textId="28078D8B" w:rsidR="009C571C" w:rsidRPr="00AB0F1C" w:rsidRDefault="00913FF9">
      <w:pPr>
        <w:pStyle w:val="BodyText"/>
        <w:rPr>
          <w:rFonts w:ascii="Aptos" w:hAnsi="Aptos"/>
        </w:rPr>
      </w:pPr>
      <w:bookmarkStart w:id="6" w:name="rid-0-0-0-15168"/>
      <w:bookmarkEnd w:id="5"/>
      <w:r w:rsidRPr="00AB0F1C">
        <w:rPr>
          <w:rFonts w:ascii="Aptos" w:hAnsi="Aptos"/>
        </w:rPr>
        <w:t>(</w:t>
      </w:r>
      <w:r w:rsidR="00A36442" w:rsidRPr="00AB0F1C">
        <w:rPr>
          <w:rFonts w:ascii="Aptos" w:hAnsi="Aptos"/>
        </w:rPr>
        <w:t>a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 xml:space="preserve">   Home Occupation Permit Required. A home occupation permit shall be obtained prior to the establishment or operation of any of the activities listed in Section </w:t>
      </w:r>
      <w:r w:rsidR="00A15571" w:rsidRPr="00AB0F1C">
        <w:rPr>
          <w:rFonts w:ascii="Aptos" w:hAnsi="Aptos"/>
        </w:rPr>
        <w:t>50.04</w:t>
      </w:r>
      <w:r w:rsidR="00AB0F1C">
        <w:rPr>
          <w:rFonts w:ascii="Aptos" w:hAnsi="Aptos"/>
        </w:rPr>
        <w:t xml:space="preserve"> </w:t>
      </w:r>
      <w:r w:rsidR="00CC40D8" w:rsidRPr="00AB0F1C">
        <w:rPr>
          <w:rFonts w:ascii="Aptos" w:hAnsi="Aptos"/>
        </w:rPr>
        <w:t>(Allowable Home Occupations)</w:t>
      </w:r>
      <w:r w:rsidR="009752D9" w:rsidRPr="00AB0F1C">
        <w:rPr>
          <w:rFonts w:ascii="Aptos" w:hAnsi="Aptos"/>
        </w:rPr>
        <w:t xml:space="preserve"> and are subject to approval by the Fire Authority and must comply with all appli</w:t>
      </w:r>
      <w:r w:rsidR="009C571C" w:rsidRPr="00AB0F1C">
        <w:rPr>
          <w:rFonts w:ascii="Aptos" w:hAnsi="Aptos"/>
        </w:rPr>
        <w:t>c</w:t>
      </w:r>
      <w:r w:rsidR="009752D9" w:rsidRPr="00AB0F1C">
        <w:rPr>
          <w:rFonts w:ascii="Aptos" w:hAnsi="Aptos"/>
        </w:rPr>
        <w:t>able requirements of the current California Fire Code</w:t>
      </w:r>
      <w:r w:rsidR="00CC40D8" w:rsidRPr="00AB0F1C">
        <w:rPr>
          <w:rFonts w:ascii="Aptos" w:hAnsi="Aptos"/>
        </w:rPr>
        <w:t xml:space="preserve">. </w:t>
      </w:r>
    </w:p>
    <w:p w14:paraId="7014C1E7" w14:textId="4FFF3379" w:rsidR="00913FF9" w:rsidRPr="00AB0F1C" w:rsidRDefault="00CC40D8">
      <w:pPr>
        <w:pStyle w:val="BodyText"/>
        <w:rPr>
          <w:rFonts w:ascii="Aptos" w:hAnsi="Aptos"/>
        </w:rPr>
      </w:pPr>
      <w:r w:rsidRPr="00AB0F1C">
        <w:rPr>
          <w:rFonts w:ascii="Aptos" w:hAnsi="Aptos"/>
        </w:rPr>
        <w:t>The activities regulated by this chapter shall not include those that solely involve the use of a desk, personal computer, and/or telephone, which are considered permitted uses in all residential zoning districts.</w:t>
      </w:r>
      <w:bookmarkStart w:id="7" w:name="rid-0-0-0-15169"/>
      <w:bookmarkEnd w:id="6"/>
    </w:p>
    <w:p w14:paraId="583B2D49" w14:textId="31001EE0" w:rsidR="00373785" w:rsidRPr="00AB0F1C" w:rsidRDefault="00913FF9">
      <w:pPr>
        <w:pStyle w:val="BodyText"/>
        <w:rPr>
          <w:rFonts w:ascii="Aptos" w:hAnsi="Aptos"/>
        </w:rPr>
      </w:pPr>
      <w:r w:rsidRPr="00AB0F1C">
        <w:rPr>
          <w:rFonts w:ascii="Aptos" w:hAnsi="Aptos"/>
        </w:rPr>
        <w:t>(</w:t>
      </w:r>
      <w:r w:rsidR="00A36442" w:rsidRPr="00AB0F1C">
        <w:rPr>
          <w:rFonts w:ascii="Aptos" w:hAnsi="Aptos"/>
        </w:rPr>
        <w:t>b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 xml:space="preserve">   Business License Required. In addition to securing a home occupation permit from the </w:t>
      </w:r>
      <w:r w:rsidR="00C64CCA" w:rsidRPr="00AB0F1C">
        <w:rPr>
          <w:rFonts w:ascii="Aptos" w:hAnsi="Aptos"/>
        </w:rPr>
        <w:t xml:space="preserve">Planning </w:t>
      </w:r>
      <w:r w:rsidR="00CC40D8" w:rsidRPr="00AB0F1C">
        <w:rPr>
          <w:rFonts w:ascii="Aptos" w:hAnsi="Aptos"/>
        </w:rPr>
        <w:t xml:space="preserve">Director, a business license shall be obtained and posted, in compliance with Chapter </w:t>
      </w:r>
      <w:r w:rsidR="00C64CCA" w:rsidRPr="00AB0F1C">
        <w:rPr>
          <w:rFonts w:ascii="Aptos" w:hAnsi="Aptos"/>
        </w:rPr>
        <w:t>10</w:t>
      </w:r>
      <w:r w:rsidR="00CC40D8" w:rsidRPr="00AB0F1C">
        <w:rPr>
          <w:rFonts w:ascii="Aptos" w:hAnsi="Aptos"/>
        </w:rPr>
        <w:t xml:space="preserve"> (License</w:t>
      </w:r>
      <w:r w:rsidR="00C64CCA" w:rsidRPr="00AB0F1C">
        <w:rPr>
          <w:rFonts w:ascii="Aptos" w:hAnsi="Aptos"/>
        </w:rPr>
        <w:t>s</w:t>
      </w:r>
      <w:r w:rsidR="00CC40D8" w:rsidRPr="00AB0F1C">
        <w:rPr>
          <w:rFonts w:ascii="Aptos" w:hAnsi="Aptos"/>
        </w:rPr>
        <w:t xml:space="preserve">) of the Municipal Code. A statement of compliance with the operating standards contained in Section </w:t>
      </w:r>
      <w:r w:rsidR="00404AC6" w:rsidRPr="00AB0F1C">
        <w:rPr>
          <w:rFonts w:ascii="Aptos" w:hAnsi="Aptos"/>
        </w:rPr>
        <w:t>50.08</w:t>
      </w:r>
      <w:r w:rsidR="00CC40D8" w:rsidRPr="00AB0F1C">
        <w:rPr>
          <w:rFonts w:ascii="Aptos" w:hAnsi="Aptos"/>
        </w:rPr>
        <w:t xml:space="preserve"> (Operating Standards) shall be signed prior to issuance of the business license.</w:t>
      </w:r>
    </w:p>
    <w:p w14:paraId="661E4C9A" w14:textId="19637288" w:rsidR="00A15571" w:rsidRPr="00AB0F1C" w:rsidRDefault="00A15571">
      <w:pPr>
        <w:pStyle w:val="BodyText"/>
        <w:rPr>
          <w:rFonts w:ascii="Aptos" w:hAnsi="Aptos"/>
          <w:b/>
          <w:bCs/>
        </w:rPr>
      </w:pPr>
      <w:bookmarkStart w:id="8" w:name="JD_19.20.030"/>
      <w:bookmarkStart w:id="9" w:name="rid-0-0-0-15171"/>
      <w:bookmarkEnd w:id="7"/>
      <w:bookmarkEnd w:id="8"/>
      <w:r w:rsidRPr="00AB0F1C">
        <w:rPr>
          <w:rFonts w:ascii="Aptos" w:hAnsi="Aptos"/>
          <w:b/>
          <w:bCs/>
        </w:rPr>
        <w:t>50.03 Definitions</w:t>
      </w:r>
    </w:p>
    <w:p w14:paraId="0DB025A9" w14:textId="76E6C60D" w:rsidR="00A15571" w:rsidRPr="00AB0F1C" w:rsidRDefault="00A15571">
      <w:pPr>
        <w:pStyle w:val="BodyText"/>
        <w:rPr>
          <w:rFonts w:ascii="Aptos" w:hAnsi="Aptos"/>
        </w:rPr>
      </w:pPr>
      <w:r w:rsidRPr="00AB0F1C">
        <w:rPr>
          <w:rFonts w:ascii="Aptos" w:hAnsi="Aptos"/>
        </w:rPr>
        <w:t>‘Home Occupation’ means a business or commercial activity conducted entirely within a residential dwelling or accessory structure by one or more occupants of the home, which is incidental to the primary residential use and meets the standards set forth in this Chapter.</w:t>
      </w:r>
    </w:p>
    <w:p w14:paraId="5418D23D" w14:textId="619B18FC" w:rsidR="00373785" w:rsidRPr="00AB0F1C" w:rsidRDefault="00A15571">
      <w:pPr>
        <w:pStyle w:val="BodyText"/>
        <w:rPr>
          <w:rFonts w:ascii="Aptos" w:hAnsi="Aptos"/>
          <w:b/>
          <w:bCs/>
        </w:rPr>
      </w:pPr>
      <w:r w:rsidRPr="00AB0F1C">
        <w:rPr>
          <w:rFonts w:ascii="Aptos" w:hAnsi="Aptos"/>
          <w:b/>
          <w:bCs/>
        </w:rPr>
        <w:t>50.04</w:t>
      </w:r>
      <w:r w:rsidR="00CC40D8" w:rsidRPr="00AB0F1C">
        <w:rPr>
          <w:rFonts w:ascii="Aptos" w:hAnsi="Aptos"/>
          <w:b/>
          <w:bCs/>
        </w:rPr>
        <w:t>   Allowable home occupations.</w:t>
      </w:r>
    </w:p>
    <w:p w14:paraId="574648AC" w14:textId="3FB0E769" w:rsidR="00373785" w:rsidRPr="00AB0F1C" w:rsidRDefault="00CC40D8">
      <w:pPr>
        <w:pStyle w:val="BodyText"/>
        <w:rPr>
          <w:rFonts w:ascii="Aptos" w:hAnsi="Aptos"/>
        </w:rPr>
      </w:pPr>
      <w:bookmarkStart w:id="10" w:name="rid-0-0-0-15172"/>
      <w:bookmarkEnd w:id="9"/>
      <w:r w:rsidRPr="00AB0F1C">
        <w:rPr>
          <w:rFonts w:ascii="Aptos" w:hAnsi="Aptos"/>
        </w:rPr>
        <w:t>Allowable home occupations shall include the following activities:</w:t>
      </w:r>
    </w:p>
    <w:p w14:paraId="3E5ED882" w14:textId="7E15AD76" w:rsidR="00373785" w:rsidRPr="00AB0F1C" w:rsidRDefault="009B57CF" w:rsidP="00A36442">
      <w:pPr>
        <w:pStyle w:val="BodyText"/>
        <w:numPr>
          <w:ilvl w:val="0"/>
          <w:numId w:val="4"/>
        </w:numPr>
        <w:ind w:left="540" w:hanging="540"/>
        <w:rPr>
          <w:rFonts w:ascii="Aptos" w:hAnsi="Aptos"/>
        </w:rPr>
      </w:pPr>
      <w:bookmarkStart w:id="11" w:name="rid-0-0-0-15173"/>
      <w:bookmarkEnd w:id="10"/>
      <w:r w:rsidRPr="00AB0F1C">
        <w:rPr>
          <w:rFonts w:ascii="Aptos" w:hAnsi="Aptos"/>
        </w:rPr>
        <w:t>On-site t</w:t>
      </w:r>
      <w:r w:rsidR="00181A38" w:rsidRPr="00AB0F1C">
        <w:rPr>
          <w:rFonts w:ascii="Aptos" w:hAnsi="Aptos"/>
        </w:rPr>
        <w:t>utoring, teaching, a</w:t>
      </w:r>
      <w:r w:rsidR="00CC40D8" w:rsidRPr="00AB0F1C">
        <w:rPr>
          <w:rFonts w:ascii="Aptos" w:hAnsi="Aptos"/>
        </w:rPr>
        <w:t xml:space="preserve">rt, music, </w:t>
      </w:r>
      <w:r w:rsidR="00181A38" w:rsidRPr="00AB0F1C">
        <w:rPr>
          <w:rFonts w:ascii="Aptos" w:hAnsi="Aptos"/>
        </w:rPr>
        <w:t>dance</w:t>
      </w:r>
      <w:r w:rsidR="009C571C" w:rsidRPr="00AB0F1C">
        <w:rPr>
          <w:rFonts w:ascii="Aptos" w:hAnsi="Aptos"/>
        </w:rPr>
        <w:t>,</w:t>
      </w:r>
      <w:r w:rsidR="00181A38" w:rsidRPr="00AB0F1C">
        <w:rPr>
          <w:rFonts w:ascii="Aptos" w:hAnsi="Aptos"/>
        </w:rPr>
        <w:t xml:space="preserve"> </w:t>
      </w:r>
      <w:r w:rsidR="00CC40D8" w:rsidRPr="00AB0F1C">
        <w:rPr>
          <w:rFonts w:ascii="Aptos" w:hAnsi="Aptos"/>
        </w:rPr>
        <w:t>and similar lessons</w:t>
      </w:r>
      <w:r w:rsidR="00181A38" w:rsidRPr="00AB0F1C">
        <w:rPr>
          <w:rFonts w:ascii="Aptos" w:hAnsi="Aptos"/>
        </w:rPr>
        <w:t>, provided no more than one student or client is being served at a time</w:t>
      </w:r>
      <w:r w:rsidR="00CC40D8" w:rsidRPr="00AB0F1C">
        <w:rPr>
          <w:rFonts w:ascii="Aptos" w:hAnsi="Aptos"/>
        </w:rPr>
        <w:t>;</w:t>
      </w:r>
    </w:p>
    <w:p w14:paraId="1CD22A1F" w14:textId="53EF0536" w:rsidR="00A66AED" w:rsidRPr="00AB0F1C" w:rsidRDefault="00A66AED" w:rsidP="00A36442">
      <w:pPr>
        <w:pStyle w:val="BodyText"/>
        <w:numPr>
          <w:ilvl w:val="0"/>
          <w:numId w:val="4"/>
        </w:numPr>
        <w:ind w:left="540" w:hanging="540"/>
        <w:rPr>
          <w:rFonts w:ascii="Aptos" w:hAnsi="Aptos"/>
        </w:rPr>
      </w:pPr>
      <w:bookmarkStart w:id="12" w:name="rid-0-0-0-15176"/>
      <w:bookmarkEnd w:id="11"/>
      <w:r w:rsidRPr="00AB0F1C">
        <w:rPr>
          <w:rFonts w:ascii="Aptos" w:hAnsi="Aptos"/>
        </w:rPr>
        <w:t>Hairdresser</w:t>
      </w:r>
      <w:r w:rsidR="0029232F" w:rsidRPr="00AB0F1C">
        <w:rPr>
          <w:rFonts w:ascii="Aptos" w:hAnsi="Aptos"/>
        </w:rPr>
        <w:t xml:space="preserve"> or </w:t>
      </w:r>
      <w:r w:rsidRPr="00AB0F1C">
        <w:rPr>
          <w:rFonts w:ascii="Aptos" w:hAnsi="Aptos"/>
        </w:rPr>
        <w:t>barber, provided no more than one client is being served at a time</w:t>
      </w:r>
    </w:p>
    <w:p w14:paraId="6F8879AC" w14:textId="1069A034" w:rsidR="009B57CF" w:rsidRPr="00AB0F1C" w:rsidRDefault="009B57CF" w:rsidP="00A36442">
      <w:pPr>
        <w:pStyle w:val="BodyText"/>
        <w:numPr>
          <w:ilvl w:val="0"/>
          <w:numId w:val="4"/>
        </w:numPr>
        <w:ind w:left="540" w:hanging="540"/>
        <w:rPr>
          <w:rFonts w:ascii="Aptos" w:hAnsi="Aptos"/>
        </w:rPr>
      </w:pPr>
      <w:r w:rsidRPr="00AB0F1C">
        <w:rPr>
          <w:rFonts w:ascii="Aptos" w:hAnsi="Aptos"/>
        </w:rPr>
        <w:t>Crafts and hobby uses, such as (but not limited to) photography, artwork, and home crafts;</w:t>
      </w:r>
    </w:p>
    <w:p w14:paraId="19A63CFC" w14:textId="7BD822AF" w:rsidR="005A44D9" w:rsidRPr="00AB0F1C" w:rsidRDefault="00E95F3C" w:rsidP="005E2833">
      <w:pPr>
        <w:pStyle w:val="BodyText"/>
        <w:numPr>
          <w:ilvl w:val="0"/>
          <w:numId w:val="4"/>
        </w:numPr>
        <w:ind w:left="540" w:hanging="540"/>
        <w:rPr>
          <w:rFonts w:ascii="Aptos" w:hAnsi="Aptos"/>
        </w:rPr>
      </w:pPr>
      <w:bookmarkStart w:id="13" w:name="rid-0-0-0-15180"/>
      <w:bookmarkEnd w:id="12"/>
      <w:r w:rsidRPr="00AB0F1C">
        <w:rPr>
          <w:rFonts w:ascii="Aptos" w:hAnsi="Aptos"/>
        </w:rPr>
        <w:t xml:space="preserve">Cottage </w:t>
      </w:r>
      <w:r w:rsidR="00304E26" w:rsidRPr="00AB0F1C">
        <w:rPr>
          <w:rFonts w:ascii="Aptos" w:hAnsi="Aptos"/>
        </w:rPr>
        <w:t>Food Operation (Class A or B)</w:t>
      </w:r>
      <w:r w:rsidRPr="00AB0F1C">
        <w:rPr>
          <w:rFonts w:ascii="Aptos" w:hAnsi="Aptos"/>
        </w:rPr>
        <w:t xml:space="preserve"> as defined by </w:t>
      </w:r>
      <w:bookmarkStart w:id="14" w:name="rid-0-0-0-15181"/>
      <w:bookmarkEnd w:id="13"/>
      <w:r w:rsidR="005A44D9" w:rsidRPr="00AB0F1C">
        <w:rPr>
          <w:rFonts w:ascii="Aptos" w:hAnsi="Aptos"/>
        </w:rPr>
        <w:t>Section 113758 of the California Health and Safety Code</w:t>
      </w:r>
      <w:r w:rsidR="00CC40D8" w:rsidRPr="00AB0F1C">
        <w:rPr>
          <w:rFonts w:ascii="Aptos" w:hAnsi="Aptos"/>
        </w:rPr>
        <w:t> </w:t>
      </w:r>
    </w:p>
    <w:p w14:paraId="60E9ACF4" w14:textId="03F02CEA" w:rsidR="00373785" w:rsidRPr="00AB0F1C" w:rsidRDefault="00CC40D8" w:rsidP="009752D9">
      <w:pPr>
        <w:pStyle w:val="BodyText"/>
        <w:numPr>
          <w:ilvl w:val="0"/>
          <w:numId w:val="4"/>
        </w:numPr>
        <w:tabs>
          <w:tab w:val="left" w:pos="540"/>
        </w:tabs>
        <w:ind w:left="450" w:hanging="450"/>
        <w:rPr>
          <w:rFonts w:ascii="Aptos" w:hAnsi="Aptos"/>
        </w:rPr>
      </w:pPr>
      <w:r w:rsidRPr="00AB0F1C">
        <w:rPr>
          <w:rFonts w:ascii="Aptos" w:hAnsi="Aptos"/>
        </w:rPr>
        <w:t> Any other use of the same general character as those listed above.</w:t>
      </w:r>
    </w:p>
    <w:p w14:paraId="3A49015B" w14:textId="4CF999BB" w:rsidR="005A44D9" w:rsidRPr="00AB0F1C" w:rsidRDefault="005A44D9" w:rsidP="002A0A23">
      <w:pPr>
        <w:pStyle w:val="BodyText"/>
        <w:numPr>
          <w:ilvl w:val="1"/>
          <w:numId w:val="7"/>
        </w:numPr>
        <w:rPr>
          <w:rFonts w:ascii="Aptos" w:hAnsi="Aptos"/>
          <w:b/>
          <w:bCs/>
        </w:rPr>
      </w:pPr>
      <w:bookmarkStart w:id="15" w:name="JD_19.20.040"/>
      <w:bookmarkStart w:id="16" w:name="rid-0-0-0-15183"/>
      <w:bookmarkEnd w:id="14"/>
      <w:bookmarkEnd w:id="15"/>
      <w:r w:rsidRPr="00AB0F1C">
        <w:rPr>
          <w:rFonts w:ascii="Aptos" w:hAnsi="Aptos"/>
          <w:b/>
          <w:bCs/>
        </w:rPr>
        <w:lastRenderedPageBreak/>
        <w:t xml:space="preserve"> </w:t>
      </w:r>
      <w:r w:rsidR="000D03B9" w:rsidRPr="00AB0F1C">
        <w:rPr>
          <w:rFonts w:ascii="Aptos" w:hAnsi="Aptos"/>
          <w:b/>
          <w:bCs/>
        </w:rPr>
        <w:t>Specific</w:t>
      </w:r>
      <w:r w:rsidR="000546E4" w:rsidRPr="00AB0F1C">
        <w:rPr>
          <w:rFonts w:ascii="Aptos" w:hAnsi="Aptos"/>
          <w:b/>
          <w:bCs/>
        </w:rPr>
        <w:t>ally</w:t>
      </w:r>
      <w:r w:rsidR="000D03B9" w:rsidRPr="00AB0F1C">
        <w:rPr>
          <w:rFonts w:ascii="Aptos" w:hAnsi="Aptos"/>
          <w:b/>
          <w:bCs/>
        </w:rPr>
        <w:t xml:space="preserve"> p</w:t>
      </w:r>
      <w:r w:rsidRPr="00AB0F1C">
        <w:rPr>
          <w:rFonts w:ascii="Aptos" w:hAnsi="Aptos"/>
          <w:b/>
          <w:bCs/>
        </w:rPr>
        <w:t>rohibited business types</w:t>
      </w:r>
    </w:p>
    <w:p w14:paraId="34C88D2D" w14:textId="50F58594" w:rsidR="005A44D9" w:rsidRPr="00AB0F1C" w:rsidRDefault="00404956" w:rsidP="00A36442">
      <w:pPr>
        <w:pStyle w:val="BodyText"/>
        <w:numPr>
          <w:ilvl w:val="0"/>
          <w:numId w:val="6"/>
        </w:numPr>
        <w:ind w:left="450" w:hanging="450"/>
        <w:rPr>
          <w:rFonts w:ascii="Aptos" w:hAnsi="Aptos"/>
        </w:rPr>
      </w:pPr>
      <w:r w:rsidRPr="00AB0F1C">
        <w:rPr>
          <w:rFonts w:ascii="Aptos" w:hAnsi="Aptos"/>
        </w:rPr>
        <w:t>Automobile and m</w:t>
      </w:r>
      <w:r w:rsidR="00BC39CA" w:rsidRPr="00AB0F1C">
        <w:rPr>
          <w:rFonts w:ascii="Aptos" w:hAnsi="Aptos"/>
        </w:rPr>
        <w:t xml:space="preserve">echanical work including </w:t>
      </w:r>
      <w:r w:rsidR="005A44D9" w:rsidRPr="00AB0F1C">
        <w:rPr>
          <w:rFonts w:ascii="Aptos" w:hAnsi="Aptos"/>
        </w:rPr>
        <w:t>small engine repair</w:t>
      </w:r>
      <w:r w:rsidR="000D03B9" w:rsidRPr="00AB0F1C">
        <w:rPr>
          <w:rFonts w:ascii="Aptos" w:hAnsi="Aptos"/>
        </w:rPr>
        <w:t xml:space="preserve"> or sales</w:t>
      </w:r>
      <w:r w:rsidR="005A44D9" w:rsidRPr="00AB0F1C">
        <w:rPr>
          <w:rFonts w:ascii="Aptos" w:hAnsi="Aptos"/>
        </w:rPr>
        <w:t>;</w:t>
      </w:r>
    </w:p>
    <w:p w14:paraId="4310834C" w14:textId="50EC2FB1" w:rsidR="005A44D9" w:rsidRPr="00AB0F1C" w:rsidRDefault="005A44D9" w:rsidP="002A0A23">
      <w:pPr>
        <w:pStyle w:val="BodyText"/>
        <w:numPr>
          <w:ilvl w:val="0"/>
          <w:numId w:val="6"/>
        </w:numPr>
        <w:ind w:left="450" w:hanging="450"/>
        <w:rPr>
          <w:rFonts w:ascii="Aptos" w:hAnsi="Aptos"/>
        </w:rPr>
      </w:pPr>
      <w:r w:rsidRPr="00AB0F1C">
        <w:rPr>
          <w:rFonts w:ascii="Aptos" w:hAnsi="Aptos"/>
        </w:rPr>
        <w:t>Restaurant, tavern, wine-tasting or similar uses;</w:t>
      </w:r>
    </w:p>
    <w:p w14:paraId="1CD543BB" w14:textId="4E0DB837" w:rsidR="005A44D9" w:rsidRPr="00AB0F1C" w:rsidRDefault="005A44D9" w:rsidP="002A0A23">
      <w:pPr>
        <w:pStyle w:val="BodyText"/>
        <w:numPr>
          <w:ilvl w:val="0"/>
          <w:numId w:val="6"/>
        </w:numPr>
        <w:ind w:left="450" w:hanging="450"/>
        <w:rPr>
          <w:rFonts w:ascii="Aptos" w:hAnsi="Aptos"/>
        </w:rPr>
      </w:pPr>
      <w:r w:rsidRPr="00AB0F1C">
        <w:rPr>
          <w:rFonts w:ascii="Aptos" w:hAnsi="Aptos"/>
        </w:rPr>
        <w:t xml:space="preserve">Clubs, </w:t>
      </w:r>
      <w:proofErr w:type="gramStart"/>
      <w:r w:rsidRPr="00AB0F1C">
        <w:rPr>
          <w:rFonts w:ascii="Aptos" w:hAnsi="Aptos"/>
        </w:rPr>
        <w:t>gyms</w:t>
      </w:r>
      <w:proofErr w:type="gramEnd"/>
      <w:r w:rsidRPr="00AB0F1C">
        <w:rPr>
          <w:rFonts w:ascii="Aptos" w:hAnsi="Aptos"/>
        </w:rPr>
        <w:t xml:space="preserve"> or membership </w:t>
      </w:r>
      <w:r w:rsidR="00A15571" w:rsidRPr="00AB0F1C">
        <w:rPr>
          <w:rFonts w:ascii="Aptos" w:hAnsi="Aptos"/>
        </w:rPr>
        <w:t>organizations;</w:t>
      </w:r>
    </w:p>
    <w:p w14:paraId="67528B86" w14:textId="77777777" w:rsidR="00404AC6" w:rsidRPr="00AB0F1C" w:rsidRDefault="000D03B9" w:rsidP="002A0A23">
      <w:pPr>
        <w:pStyle w:val="BodyText"/>
        <w:numPr>
          <w:ilvl w:val="0"/>
          <w:numId w:val="6"/>
        </w:numPr>
        <w:ind w:left="450" w:hanging="450"/>
        <w:rPr>
          <w:rFonts w:ascii="Aptos" w:hAnsi="Aptos"/>
        </w:rPr>
      </w:pPr>
      <w:r w:rsidRPr="00AB0F1C">
        <w:rPr>
          <w:rFonts w:ascii="Aptos" w:hAnsi="Aptos"/>
        </w:rPr>
        <w:t xml:space="preserve">Animal </w:t>
      </w:r>
      <w:r w:rsidR="00404956" w:rsidRPr="00AB0F1C">
        <w:rPr>
          <w:rFonts w:ascii="Aptos" w:hAnsi="Aptos"/>
        </w:rPr>
        <w:t xml:space="preserve">harboring, </w:t>
      </w:r>
      <w:r w:rsidRPr="00AB0F1C">
        <w:rPr>
          <w:rFonts w:ascii="Aptos" w:hAnsi="Aptos"/>
        </w:rPr>
        <w:t>boarding, training</w:t>
      </w:r>
      <w:r w:rsidR="00404956" w:rsidRPr="00AB0F1C">
        <w:rPr>
          <w:rFonts w:ascii="Aptos" w:hAnsi="Aptos"/>
        </w:rPr>
        <w:t xml:space="preserve"> or veterinary services and raising dogs, cats, birds or other animals</w:t>
      </w:r>
      <w:r w:rsidR="00404AC6" w:rsidRPr="00AB0F1C">
        <w:rPr>
          <w:rFonts w:ascii="Aptos" w:hAnsi="Aptos"/>
        </w:rPr>
        <w:t>;</w:t>
      </w:r>
    </w:p>
    <w:p w14:paraId="07BA9E3C" w14:textId="57C205A1" w:rsidR="004622B4" w:rsidRPr="00AB0F1C" w:rsidRDefault="004622B4" w:rsidP="002A0A23">
      <w:pPr>
        <w:pStyle w:val="BodyText"/>
        <w:numPr>
          <w:ilvl w:val="0"/>
          <w:numId w:val="6"/>
        </w:numPr>
        <w:ind w:left="450" w:hanging="450"/>
        <w:rPr>
          <w:rFonts w:ascii="Aptos" w:hAnsi="Aptos"/>
        </w:rPr>
      </w:pPr>
      <w:r w:rsidRPr="00AB0F1C">
        <w:rPr>
          <w:rFonts w:ascii="Aptos" w:hAnsi="Aptos"/>
        </w:rPr>
        <w:t>Small and Large family day care;</w:t>
      </w:r>
    </w:p>
    <w:p w14:paraId="77B8F3AB" w14:textId="58657C40" w:rsidR="000D03B9" w:rsidRPr="00AB0F1C" w:rsidRDefault="00913FF9" w:rsidP="002A0A23">
      <w:pPr>
        <w:pStyle w:val="BodyText"/>
        <w:numPr>
          <w:ilvl w:val="0"/>
          <w:numId w:val="6"/>
        </w:numPr>
        <w:ind w:left="450" w:hanging="450"/>
        <w:rPr>
          <w:rFonts w:ascii="Aptos" w:hAnsi="Aptos"/>
        </w:rPr>
      </w:pPr>
      <w:r w:rsidRPr="00AB0F1C">
        <w:rPr>
          <w:rFonts w:ascii="Aptos" w:hAnsi="Aptos"/>
        </w:rPr>
        <w:t xml:space="preserve">Any use that </w:t>
      </w:r>
      <w:r w:rsidR="00AB0F1C" w:rsidRPr="00AB0F1C">
        <w:rPr>
          <w:rFonts w:ascii="Aptos" w:hAnsi="Aptos"/>
        </w:rPr>
        <w:t>generates</w:t>
      </w:r>
      <w:r w:rsidRPr="00AB0F1C">
        <w:rPr>
          <w:rFonts w:ascii="Aptos" w:hAnsi="Aptos"/>
        </w:rPr>
        <w:t xml:space="preserve"> excessive traffic, noise, odor</w:t>
      </w:r>
      <w:r w:rsidR="00BB082B" w:rsidRPr="00AB0F1C">
        <w:rPr>
          <w:rFonts w:ascii="Aptos" w:hAnsi="Aptos"/>
        </w:rPr>
        <w:t>,</w:t>
      </w:r>
      <w:r w:rsidRPr="00AB0F1C">
        <w:rPr>
          <w:rFonts w:ascii="Aptos" w:hAnsi="Aptos"/>
        </w:rPr>
        <w:t xml:space="preserve"> or visual impacts</w:t>
      </w:r>
      <w:proofErr w:type="gramStart"/>
      <w:r w:rsidRPr="00AB0F1C">
        <w:rPr>
          <w:rFonts w:ascii="Aptos" w:hAnsi="Aptos"/>
        </w:rPr>
        <w:t xml:space="preserve">. </w:t>
      </w:r>
      <w:r w:rsidR="000D03B9" w:rsidRPr="00AB0F1C">
        <w:rPr>
          <w:rFonts w:ascii="Aptos" w:hAnsi="Aptos"/>
        </w:rPr>
        <w:t xml:space="preserve"> </w:t>
      </w:r>
      <w:proofErr w:type="gramEnd"/>
    </w:p>
    <w:p w14:paraId="57E7293D" w14:textId="41BC0ABF" w:rsidR="00373785" w:rsidRPr="00AB0F1C" w:rsidRDefault="00A15571">
      <w:pPr>
        <w:pStyle w:val="BodyText"/>
        <w:rPr>
          <w:rFonts w:ascii="Aptos" w:hAnsi="Aptos"/>
        </w:rPr>
      </w:pPr>
      <w:r w:rsidRPr="00AB0F1C">
        <w:rPr>
          <w:rFonts w:ascii="Aptos" w:hAnsi="Aptos"/>
        </w:rPr>
        <w:t>50.06</w:t>
      </w:r>
      <w:r w:rsidR="00CC40D8" w:rsidRPr="00AB0F1C">
        <w:rPr>
          <w:rFonts w:ascii="Aptos" w:hAnsi="Aptos"/>
        </w:rPr>
        <w:t>   Application filing, initial processing.</w:t>
      </w:r>
    </w:p>
    <w:p w14:paraId="2A917A16" w14:textId="725BF18B" w:rsidR="00BB082B" w:rsidRPr="00AB0F1C" w:rsidRDefault="00CC40D8">
      <w:pPr>
        <w:pStyle w:val="BodyText"/>
        <w:rPr>
          <w:rFonts w:ascii="Aptos" w:hAnsi="Aptos"/>
        </w:rPr>
      </w:pPr>
      <w:bookmarkStart w:id="17" w:name="rid-0-0-0-15184"/>
      <w:bookmarkEnd w:id="16"/>
      <w:r w:rsidRPr="00AB0F1C">
        <w:rPr>
          <w:rFonts w:ascii="Aptos" w:hAnsi="Aptos"/>
        </w:rPr>
        <w:t>An application for a home occupation permit shall include all information specified in the Department handout for home occupation permits.</w:t>
      </w:r>
      <w:r w:rsidR="00BB082B" w:rsidRPr="00AB0F1C">
        <w:rPr>
          <w:rFonts w:ascii="Aptos" w:hAnsi="Aptos"/>
        </w:rPr>
        <w:t xml:space="preserve"> A completed Home Occupancy Permit form, affirming compliance with all applicable requirements (including limits on signage, traffic, parking, noise, and use of space), must be submitted to the City before home-based business operations commence.</w:t>
      </w:r>
    </w:p>
    <w:p w14:paraId="41328154" w14:textId="40D5DDCC" w:rsidR="00373785" w:rsidRPr="00AB0F1C" w:rsidRDefault="00A15571">
      <w:pPr>
        <w:pStyle w:val="BodyText"/>
        <w:rPr>
          <w:rFonts w:ascii="Aptos" w:hAnsi="Aptos"/>
          <w:b/>
          <w:bCs/>
        </w:rPr>
      </w:pPr>
      <w:bookmarkStart w:id="18" w:name="JD_19.20.050"/>
      <w:bookmarkStart w:id="19" w:name="rid-0-0-0-15186"/>
      <w:bookmarkEnd w:id="17"/>
      <w:bookmarkEnd w:id="18"/>
      <w:r w:rsidRPr="00AB0F1C">
        <w:rPr>
          <w:rFonts w:ascii="Aptos" w:hAnsi="Aptos"/>
          <w:b/>
          <w:bCs/>
        </w:rPr>
        <w:t>50.07</w:t>
      </w:r>
      <w:r w:rsidR="00CC40D8" w:rsidRPr="00AB0F1C">
        <w:rPr>
          <w:rFonts w:ascii="Aptos" w:hAnsi="Aptos"/>
          <w:b/>
          <w:bCs/>
        </w:rPr>
        <w:t xml:space="preserve">   Action by the </w:t>
      </w:r>
      <w:r w:rsidR="00C64CCA" w:rsidRPr="00AB0F1C">
        <w:rPr>
          <w:rFonts w:ascii="Aptos" w:hAnsi="Aptos"/>
          <w:b/>
          <w:bCs/>
        </w:rPr>
        <w:t xml:space="preserve">Planning </w:t>
      </w:r>
      <w:r w:rsidR="00CC40D8" w:rsidRPr="00AB0F1C">
        <w:rPr>
          <w:rFonts w:ascii="Aptos" w:hAnsi="Aptos"/>
          <w:b/>
          <w:bCs/>
        </w:rPr>
        <w:t>Director.</w:t>
      </w:r>
    </w:p>
    <w:p w14:paraId="0AA2E030" w14:textId="66C7A4B0" w:rsidR="004622B4" w:rsidRPr="00AB0F1C" w:rsidRDefault="00CC40D8">
      <w:pPr>
        <w:pStyle w:val="BodyText"/>
        <w:rPr>
          <w:rFonts w:ascii="Aptos" w:hAnsi="Aptos"/>
        </w:rPr>
      </w:pPr>
      <w:bookmarkStart w:id="20" w:name="rid-0-0-0-15187"/>
      <w:bookmarkEnd w:id="19"/>
      <w:r w:rsidRPr="00AB0F1C">
        <w:rPr>
          <w:rFonts w:ascii="Aptos" w:hAnsi="Aptos"/>
        </w:rPr>
        <w:t xml:space="preserve">The </w:t>
      </w:r>
      <w:r w:rsidR="00C64CCA" w:rsidRPr="00AB0F1C">
        <w:rPr>
          <w:rFonts w:ascii="Aptos" w:hAnsi="Aptos"/>
        </w:rPr>
        <w:t xml:space="preserve">Planning </w:t>
      </w:r>
      <w:r w:rsidRPr="00AB0F1C">
        <w:rPr>
          <w:rFonts w:ascii="Aptos" w:hAnsi="Aptos"/>
        </w:rPr>
        <w:t xml:space="preserve">Director shall review and act upon a home occupation permit application after all required information has been submitted. Since the permit is nondiscretionary, no formal public notice is required. In reviewing the application, the </w:t>
      </w:r>
      <w:r w:rsidR="00C64CCA" w:rsidRPr="00AB0F1C">
        <w:rPr>
          <w:rFonts w:ascii="Aptos" w:hAnsi="Aptos"/>
        </w:rPr>
        <w:t xml:space="preserve">Planning </w:t>
      </w:r>
      <w:r w:rsidRPr="00AB0F1C">
        <w:rPr>
          <w:rFonts w:ascii="Aptos" w:hAnsi="Aptos"/>
        </w:rPr>
        <w:t xml:space="preserve">Director shall determine if the proposal </w:t>
      </w:r>
      <w:proofErr w:type="gramStart"/>
      <w:r w:rsidRPr="00AB0F1C">
        <w:rPr>
          <w:rFonts w:ascii="Aptos" w:hAnsi="Aptos"/>
        </w:rPr>
        <w:t>is in compliance with</w:t>
      </w:r>
      <w:proofErr w:type="gramEnd"/>
      <w:r w:rsidRPr="00AB0F1C">
        <w:rPr>
          <w:rFonts w:ascii="Aptos" w:hAnsi="Aptos"/>
        </w:rPr>
        <w:t xml:space="preserve"> the standards and criteria listed in Section </w:t>
      </w:r>
      <w:bookmarkStart w:id="21" w:name="JD_19.20.060"/>
      <w:bookmarkStart w:id="22" w:name="rid-0-0-0-15189"/>
      <w:bookmarkEnd w:id="20"/>
      <w:bookmarkEnd w:id="21"/>
      <w:r w:rsidR="00AE2EA3">
        <w:rPr>
          <w:rFonts w:ascii="Aptos" w:hAnsi="Aptos"/>
        </w:rPr>
        <w:t xml:space="preserve">50.08 </w:t>
      </w:r>
      <w:r w:rsidR="00D6744E">
        <w:rPr>
          <w:rFonts w:ascii="Aptos" w:hAnsi="Aptos"/>
        </w:rPr>
        <w:t>(</w:t>
      </w:r>
      <w:r w:rsidR="00AE2EA3">
        <w:rPr>
          <w:rFonts w:ascii="Aptos" w:hAnsi="Aptos"/>
        </w:rPr>
        <w:t>Operating standards</w:t>
      </w:r>
      <w:r w:rsidR="00D6744E">
        <w:rPr>
          <w:rFonts w:ascii="Aptos" w:hAnsi="Aptos"/>
        </w:rPr>
        <w:t>)</w:t>
      </w:r>
      <w:r w:rsidR="00AE2EA3">
        <w:rPr>
          <w:rFonts w:ascii="Aptos" w:hAnsi="Aptos"/>
        </w:rPr>
        <w:t xml:space="preserve">. </w:t>
      </w:r>
    </w:p>
    <w:p w14:paraId="70CAD0B7" w14:textId="053CDACF" w:rsidR="00373785" w:rsidRPr="00AB0F1C" w:rsidRDefault="00A15571">
      <w:pPr>
        <w:pStyle w:val="BodyText"/>
        <w:rPr>
          <w:rFonts w:ascii="Aptos" w:hAnsi="Aptos"/>
          <w:b/>
          <w:bCs/>
        </w:rPr>
      </w:pPr>
      <w:r w:rsidRPr="00AB0F1C">
        <w:rPr>
          <w:rFonts w:ascii="Aptos" w:hAnsi="Aptos"/>
          <w:b/>
          <w:bCs/>
        </w:rPr>
        <w:t>50.08</w:t>
      </w:r>
      <w:r w:rsidR="00CC40D8" w:rsidRPr="00AB0F1C">
        <w:rPr>
          <w:rFonts w:ascii="Aptos" w:hAnsi="Aptos"/>
          <w:b/>
          <w:bCs/>
        </w:rPr>
        <w:t>   Operating standards.</w:t>
      </w:r>
    </w:p>
    <w:p w14:paraId="2FB5FAD0" w14:textId="1C5E9B44" w:rsidR="00373785" w:rsidRPr="00AB0F1C" w:rsidRDefault="00CC40D8">
      <w:pPr>
        <w:pStyle w:val="BodyText"/>
        <w:rPr>
          <w:rFonts w:ascii="Aptos" w:hAnsi="Aptos"/>
        </w:rPr>
      </w:pPr>
      <w:bookmarkStart w:id="23" w:name="rid-0-0-0-25751"/>
      <w:bookmarkEnd w:id="22"/>
      <w:r w:rsidRPr="00AB0F1C">
        <w:rPr>
          <w:rFonts w:ascii="Aptos" w:hAnsi="Aptos"/>
        </w:rPr>
        <w:t xml:space="preserve">Home occupations shall comply with </w:t>
      </w:r>
      <w:proofErr w:type="gramStart"/>
      <w:r w:rsidRPr="00AB0F1C">
        <w:rPr>
          <w:rFonts w:ascii="Aptos" w:hAnsi="Aptos"/>
        </w:rPr>
        <w:t>all of</w:t>
      </w:r>
      <w:proofErr w:type="gramEnd"/>
      <w:r w:rsidRPr="00AB0F1C">
        <w:rPr>
          <w:rFonts w:ascii="Aptos" w:hAnsi="Aptos"/>
        </w:rPr>
        <w:t xml:space="preserve"> the following operating standards:</w:t>
      </w:r>
    </w:p>
    <w:p w14:paraId="7363BAA0" w14:textId="45E46C23" w:rsidR="00373785" w:rsidRPr="00AB0F1C" w:rsidRDefault="006022B7">
      <w:pPr>
        <w:pStyle w:val="BodyText"/>
        <w:rPr>
          <w:rFonts w:ascii="Aptos" w:hAnsi="Aptos"/>
        </w:rPr>
      </w:pPr>
      <w:bookmarkStart w:id="24" w:name="rid-0-0-0-15191"/>
      <w:bookmarkEnd w:id="23"/>
      <w:r w:rsidRPr="00AB0F1C">
        <w:rPr>
          <w:rFonts w:ascii="Aptos" w:hAnsi="Aptos"/>
        </w:rPr>
        <w:t>(</w:t>
      </w:r>
      <w:r w:rsidR="00A36442" w:rsidRPr="00AB0F1C">
        <w:rPr>
          <w:rFonts w:ascii="Aptos" w:hAnsi="Aptos"/>
        </w:rPr>
        <w:t>a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>   The location of the home occupation is the principal residence of the applicant and is clearly incidental and secondary to the use of the property for residential purposes;</w:t>
      </w:r>
    </w:p>
    <w:p w14:paraId="53FB8DC0" w14:textId="36D2AED9" w:rsidR="00373785" w:rsidRPr="00AB0F1C" w:rsidRDefault="006022B7">
      <w:pPr>
        <w:pStyle w:val="BodyText"/>
        <w:rPr>
          <w:rFonts w:ascii="Aptos" w:hAnsi="Aptos"/>
        </w:rPr>
      </w:pPr>
      <w:bookmarkStart w:id="25" w:name="rid-0-0-0-15192"/>
      <w:bookmarkEnd w:id="24"/>
      <w:r w:rsidRPr="00AB0F1C">
        <w:rPr>
          <w:rFonts w:ascii="Aptos" w:hAnsi="Aptos"/>
        </w:rPr>
        <w:t>(</w:t>
      </w:r>
      <w:r w:rsidR="00A36442" w:rsidRPr="00AB0F1C">
        <w:rPr>
          <w:rFonts w:ascii="Aptos" w:hAnsi="Aptos"/>
        </w:rPr>
        <w:t>b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>   No major structural changes are proposed which would significantly alter the character of the residence, or change its occupancy classification, in compliance with the Uniform Building Code;</w:t>
      </w:r>
    </w:p>
    <w:p w14:paraId="02DB5A7F" w14:textId="3364C4F0" w:rsidR="00373785" w:rsidRPr="00AB0F1C" w:rsidRDefault="006022B7">
      <w:pPr>
        <w:pStyle w:val="BodyText"/>
        <w:rPr>
          <w:rFonts w:ascii="Aptos" w:hAnsi="Aptos"/>
        </w:rPr>
      </w:pPr>
      <w:bookmarkStart w:id="26" w:name="rid-0-0-0-15194"/>
      <w:bookmarkEnd w:id="25"/>
      <w:r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c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>   The proposed home occupation shall not create levels of new glare and light inconsistent with existing amounts of glare and light within the surrounding neighborhood;</w:t>
      </w:r>
    </w:p>
    <w:p w14:paraId="342B6107" w14:textId="08EA4F9B" w:rsidR="00373785" w:rsidRPr="00AB0F1C" w:rsidRDefault="006022B7">
      <w:pPr>
        <w:pStyle w:val="BodyText"/>
        <w:rPr>
          <w:rFonts w:ascii="Aptos" w:hAnsi="Aptos"/>
        </w:rPr>
      </w:pPr>
      <w:bookmarkStart w:id="27" w:name="rid-0-0-0-15195"/>
      <w:bookmarkEnd w:id="26"/>
      <w:r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d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>   The proposed home occupation shall not adversely increase noise levels beyond permissible residential noise levels within the surrounding neighborhood;</w:t>
      </w:r>
    </w:p>
    <w:p w14:paraId="7F36076F" w14:textId="337FA517" w:rsidR="00373785" w:rsidRPr="00AB0F1C" w:rsidRDefault="006022B7">
      <w:pPr>
        <w:pStyle w:val="BodyText"/>
        <w:rPr>
          <w:rFonts w:ascii="Aptos" w:hAnsi="Aptos"/>
        </w:rPr>
      </w:pPr>
      <w:bookmarkStart w:id="28" w:name="rid-0-0-0-15196"/>
      <w:bookmarkEnd w:id="27"/>
      <w:r w:rsidRPr="00AB0F1C">
        <w:rPr>
          <w:rFonts w:ascii="Aptos" w:hAnsi="Aptos"/>
        </w:rPr>
        <w:lastRenderedPageBreak/>
        <w:t>(</w:t>
      </w:r>
      <w:r w:rsidR="00DD5CC8" w:rsidRPr="00AB0F1C">
        <w:rPr>
          <w:rFonts w:ascii="Aptos" w:hAnsi="Aptos"/>
        </w:rPr>
        <w:t>e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 xml:space="preserve">   The proposed home occupation shall not generate electrical interference, dust, heat, odor, solid waste, vibration, or other characteristics </w:t>
      </w:r>
      <w:proofErr w:type="gramStart"/>
      <w:r w:rsidR="00CC40D8" w:rsidRPr="00AB0F1C">
        <w:rPr>
          <w:rFonts w:ascii="Aptos" w:hAnsi="Aptos"/>
        </w:rPr>
        <w:t>in excess of</w:t>
      </w:r>
      <w:proofErr w:type="gramEnd"/>
      <w:r w:rsidR="00CC40D8" w:rsidRPr="00AB0F1C">
        <w:rPr>
          <w:rFonts w:ascii="Aptos" w:hAnsi="Aptos"/>
        </w:rPr>
        <w:t xml:space="preserve"> th</w:t>
      </w:r>
      <w:r w:rsidR="00BB082B" w:rsidRPr="00AB0F1C">
        <w:rPr>
          <w:rFonts w:ascii="Aptos" w:hAnsi="Aptos"/>
        </w:rPr>
        <w:t>ose</w:t>
      </w:r>
      <w:r w:rsidR="00CC40D8" w:rsidRPr="00AB0F1C">
        <w:rPr>
          <w:rFonts w:ascii="Aptos" w:hAnsi="Aptos"/>
        </w:rPr>
        <w:t xml:space="preserve"> customarily associated with similar residential uses in the surrounding neighborhood;</w:t>
      </w:r>
    </w:p>
    <w:p w14:paraId="56C81F84" w14:textId="0C76AE5F" w:rsidR="00373785" w:rsidRPr="00AB0F1C" w:rsidRDefault="006022B7">
      <w:pPr>
        <w:pStyle w:val="BodyText"/>
        <w:rPr>
          <w:rFonts w:ascii="Aptos" w:hAnsi="Aptos"/>
        </w:rPr>
      </w:pPr>
      <w:bookmarkStart w:id="29" w:name="rid-0-0-0-15197"/>
      <w:bookmarkEnd w:id="28"/>
      <w:r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f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>   Employment shall be limited to persons residing on the premises;</w:t>
      </w:r>
    </w:p>
    <w:p w14:paraId="566DDDE6" w14:textId="544FDB1B" w:rsidR="00373785" w:rsidRPr="00AB0F1C" w:rsidRDefault="006022B7">
      <w:pPr>
        <w:pStyle w:val="BodyText"/>
        <w:rPr>
          <w:rFonts w:ascii="Aptos" w:hAnsi="Aptos"/>
        </w:rPr>
      </w:pPr>
      <w:bookmarkStart w:id="30" w:name="rid-0-0-0-15198"/>
      <w:bookmarkEnd w:id="29"/>
      <w:r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g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>   </w:t>
      </w:r>
      <w:r w:rsidR="0064035A" w:rsidRPr="00AB0F1C">
        <w:rPr>
          <w:rFonts w:ascii="Aptos" w:hAnsi="Aptos"/>
        </w:rPr>
        <w:t>Is confined completely within a legal structure and occupies not more than twenty-five percent of the floor space of a dwelling or fifty percent of that of an accessory building, whichever is less</w:t>
      </w:r>
      <w:r w:rsidR="00CC40D8" w:rsidRPr="00AB0F1C">
        <w:rPr>
          <w:rFonts w:ascii="Aptos" w:hAnsi="Aptos"/>
        </w:rPr>
        <w:t>;</w:t>
      </w:r>
    </w:p>
    <w:p w14:paraId="4FE69D51" w14:textId="386BBA44" w:rsidR="00373785" w:rsidRPr="00AB0F1C" w:rsidRDefault="00CC40D8">
      <w:pPr>
        <w:pStyle w:val="BodyText"/>
        <w:rPr>
          <w:rFonts w:ascii="Aptos" w:hAnsi="Aptos"/>
        </w:rPr>
      </w:pPr>
      <w:bookmarkStart w:id="31" w:name="rid-0-0-0-15199"/>
      <w:bookmarkEnd w:id="30"/>
      <w:r w:rsidRPr="00AB0F1C">
        <w:rPr>
          <w:rFonts w:ascii="Aptos" w:hAnsi="Aptos"/>
        </w:rPr>
        <w:t> </w:t>
      </w:r>
      <w:r w:rsidR="006022B7"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h</w:t>
      </w:r>
      <w:r w:rsidR="006022B7" w:rsidRPr="00AB0F1C">
        <w:rPr>
          <w:rFonts w:ascii="Aptos" w:hAnsi="Aptos"/>
        </w:rPr>
        <w:t>)</w:t>
      </w:r>
      <w:r w:rsidRPr="00AB0F1C">
        <w:rPr>
          <w:rFonts w:ascii="Aptos" w:hAnsi="Aptos"/>
        </w:rPr>
        <w:t>   No equipment, materials, or products associated with the use shall be stored or displayed where visible from off the premises;</w:t>
      </w:r>
    </w:p>
    <w:p w14:paraId="5D2E0151" w14:textId="274F8008" w:rsidR="00373785" w:rsidRPr="00AB0F1C" w:rsidRDefault="006022B7">
      <w:pPr>
        <w:pStyle w:val="BodyText"/>
        <w:rPr>
          <w:rFonts w:ascii="Aptos" w:hAnsi="Aptos"/>
        </w:rPr>
      </w:pPr>
      <w:bookmarkStart w:id="32" w:name="rid-0-0-0-15200"/>
      <w:bookmarkEnd w:id="31"/>
      <w:r w:rsidRPr="00AB0F1C">
        <w:rPr>
          <w:rFonts w:ascii="Aptos" w:hAnsi="Aptos"/>
        </w:rPr>
        <w:t>(</w:t>
      </w:r>
      <w:proofErr w:type="spellStart"/>
      <w:r w:rsidR="00DD5CC8" w:rsidRPr="00AB0F1C">
        <w:rPr>
          <w:rFonts w:ascii="Aptos" w:hAnsi="Aptos"/>
        </w:rPr>
        <w:t>i</w:t>
      </w:r>
      <w:proofErr w:type="spellEnd"/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>   The proposed home occupation shall not involve the storage or use of explosive, flammable, or toxic materials, specifically defined as hazardous materials;</w:t>
      </w:r>
    </w:p>
    <w:p w14:paraId="48F578E9" w14:textId="28652C8D" w:rsidR="00373785" w:rsidRPr="00AB0F1C" w:rsidRDefault="006022B7">
      <w:pPr>
        <w:pStyle w:val="BodyText"/>
        <w:rPr>
          <w:rFonts w:ascii="Aptos" w:hAnsi="Aptos"/>
        </w:rPr>
      </w:pPr>
      <w:bookmarkStart w:id="33" w:name="rid-0-0-0-15201"/>
      <w:bookmarkEnd w:id="32"/>
      <w:r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j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>   Any proposed home occupation affording access by use of a private road easement shall be conducted in a manner that shall not overburden the vehicular use of the private road easement;</w:t>
      </w:r>
    </w:p>
    <w:p w14:paraId="0C2C5F7C" w14:textId="54890F0F" w:rsidR="00373785" w:rsidRPr="00AB0F1C" w:rsidRDefault="006022B7">
      <w:pPr>
        <w:pStyle w:val="BodyText"/>
        <w:rPr>
          <w:rFonts w:ascii="Aptos" w:hAnsi="Aptos"/>
        </w:rPr>
      </w:pPr>
      <w:bookmarkStart w:id="34" w:name="rid-0-0-0-15204"/>
      <w:bookmarkEnd w:id="33"/>
      <w:r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k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 xml:space="preserve">   The home occupation activity shall not generate more than </w:t>
      </w:r>
      <w:proofErr w:type="gramStart"/>
      <w:r w:rsidR="00CC40D8" w:rsidRPr="00AB0F1C">
        <w:rPr>
          <w:rFonts w:ascii="Aptos" w:hAnsi="Aptos"/>
        </w:rPr>
        <w:t>10</w:t>
      </w:r>
      <w:proofErr w:type="gramEnd"/>
      <w:r w:rsidR="00CC40D8" w:rsidRPr="00AB0F1C">
        <w:rPr>
          <w:rFonts w:ascii="Aptos" w:hAnsi="Aptos"/>
        </w:rPr>
        <w:t xml:space="preserve"> additional pedestrian or vehicular trips </w:t>
      </w:r>
      <w:proofErr w:type="gramStart"/>
      <w:r w:rsidR="00CC40D8" w:rsidRPr="00AB0F1C">
        <w:rPr>
          <w:rFonts w:ascii="Aptos" w:hAnsi="Aptos"/>
        </w:rPr>
        <w:t>in excess of</w:t>
      </w:r>
      <w:proofErr w:type="gramEnd"/>
      <w:r w:rsidR="00CC40D8" w:rsidRPr="00AB0F1C">
        <w:rPr>
          <w:rFonts w:ascii="Aptos" w:hAnsi="Aptos"/>
        </w:rPr>
        <w:t xml:space="preserve"> that customarily associated with the zoning district in which it is </w:t>
      </w:r>
      <w:r w:rsidRPr="00AB0F1C">
        <w:rPr>
          <w:rFonts w:ascii="Aptos" w:hAnsi="Aptos"/>
        </w:rPr>
        <w:t>located</w:t>
      </w:r>
      <w:r w:rsidR="00CC40D8" w:rsidRPr="00AB0F1C">
        <w:rPr>
          <w:rFonts w:ascii="Aptos" w:hAnsi="Aptos"/>
        </w:rPr>
        <w:t xml:space="preserve">, and no more than </w:t>
      </w:r>
      <w:proofErr w:type="gramStart"/>
      <w:r w:rsidR="00CC40D8" w:rsidRPr="00AB0F1C">
        <w:rPr>
          <w:rFonts w:ascii="Aptos" w:hAnsi="Aptos"/>
        </w:rPr>
        <w:t>2</w:t>
      </w:r>
      <w:proofErr w:type="gramEnd"/>
      <w:r w:rsidR="00CC40D8" w:rsidRPr="00AB0F1C">
        <w:rPr>
          <w:rFonts w:ascii="Aptos" w:hAnsi="Aptos"/>
        </w:rPr>
        <w:t xml:space="preserve"> deliveries each day. Any traffic generated by the home occupation shall be consistent with the existing traffic levels and patterns of the surrounding residential neighborhood;</w:t>
      </w:r>
    </w:p>
    <w:p w14:paraId="1D57CD8C" w14:textId="6021A132" w:rsidR="00373785" w:rsidRPr="00AB0F1C" w:rsidRDefault="006022B7">
      <w:pPr>
        <w:pStyle w:val="BodyText"/>
        <w:rPr>
          <w:rFonts w:ascii="Aptos" w:hAnsi="Aptos"/>
        </w:rPr>
      </w:pPr>
      <w:bookmarkStart w:id="35" w:name="rid-0-0-0-25927"/>
      <w:bookmarkEnd w:id="34"/>
      <w:r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l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>   No customers or clients shall be allowed to patronize the home occupation business between the hours of 10:00 p.m. and 8:00 a.m.</w:t>
      </w:r>
    </w:p>
    <w:p w14:paraId="4C7541DC" w14:textId="25B9BC4F" w:rsidR="00373785" w:rsidRPr="00AB0F1C" w:rsidRDefault="00404AC6">
      <w:pPr>
        <w:pStyle w:val="BodyText"/>
        <w:rPr>
          <w:rFonts w:ascii="Aptos" w:hAnsi="Aptos"/>
        </w:rPr>
      </w:pPr>
      <w:bookmarkStart w:id="36" w:name="rid-0-0-0-25928"/>
      <w:bookmarkEnd w:id="35"/>
      <w:r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m</w:t>
      </w:r>
      <w:r w:rsidRPr="00AB0F1C">
        <w:rPr>
          <w:rFonts w:ascii="Aptos" w:hAnsi="Aptos"/>
        </w:rPr>
        <w:t>)</w:t>
      </w:r>
      <w:r w:rsidR="00CC40D8" w:rsidRPr="00AB0F1C">
        <w:rPr>
          <w:rFonts w:ascii="Aptos" w:hAnsi="Aptos"/>
        </w:rPr>
        <w:t>   One service or company vehicle associated with the home occupation can be stored on the premises</w:t>
      </w:r>
      <w:r w:rsidR="00BB082B" w:rsidRPr="00AB0F1C">
        <w:rPr>
          <w:rFonts w:ascii="Aptos" w:hAnsi="Aptos"/>
        </w:rPr>
        <w:t>;</w:t>
      </w:r>
    </w:p>
    <w:p w14:paraId="0B5E3B1D" w14:textId="7105783F" w:rsidR="00B17CB4" w:rsidRPr="00AB0F1C" w:rsidRDefault="00404AC6">
      <w:pPr>
        <w:pStyle w:val="BodyText"/>
        <w:rPr>
          <w:rFonts w:ascii="Aptos" w:hAnsi="Aptos"/>
        </w:rPr>
      </w:pPr>
      <w:r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n</w:t>
      </w:r>
      <w:r w:rsidRPr="00AB0F1C">
        <w:rPr>
          <w:rFonts w:ascii="Aptos" w:hAnsi="Aptos"/>
        </w:rPr>
        <w:t>)</w:t>
      </w:r>
      <w:r w:rsidR="004066DB" w:rsidRPr="00AB0F1C">
        <w:rPr>
          <w:rFonts w:ascii="Aptos" w:hAnsi="Aptos"/>
        </w:rPr>
        <w:t xml:space="preserve"> There is no sale of goods or commodities from the residence </w:t>
      </w:r>
      <w:r w:rsidR="00181A38" w:rsidRPr="00AB0F1C">
        <w:rPr>
          <w:rFonts w:ascii="Aptos" w:hAnsi="Aptos"/>
        </w:rPr>
        <w:t>except for Cottage Food Operation</w:t>
      </w:r>
      <w:r w:rsidRPr="00AB0F1C">
        <w:rPr>
          <w:rFonts w:ascii="Aptos" w:hAnsi="Aptos"/>
        </w:rPr>
        <w:t>s</w:t>
      </w:r>
      <w:r w:rsidR="00B17CB4" w:rsidRPr="00AB0F1C">
        <w:rPr>
          <w:rFonts w:ascii="Aptos" w:hAnsi="Aptos"/>
        </w:rPr>
        <w:t>;</w:t>
      </w:r>
    </w:p>
    <w:p w14:paraId="2DDA845C" w14:textId="3A23ADEA" w:rsidR="00B17CB4" w:rsidRPr="00AB0F1C" w:rsidRDefault="00B17CB4">
      <w:pPr>
        <w:pStyle w:val="BodyText"/>
        <w:rPr>
          <w:rFonts w:ascii="Aptos" w:hAnsi="Aptos"/>
        </w:rPr>
      </w:pPr>
      <w:r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o</w:t>
      </w:r>
      <w:r w:rsidRPr="00AB0F1C">
        <w:rPr>
          <w:rFonts w:ascii="Aptos" w:hAnsi="Aptos"/>
        </w:rPr>
        <w:t>) Any home occupation that was existing, open, and operating within the City as of December 31, 2025, must file an application with the City for a Home Occupancy Permit; and</w:t>
      </w:r>
    </w:p>
    <w:p w14:paraId="3BB683AC" w14:textId="25CA869B" w:rsidR="004066DB" w:rsidRPr="00AB0F1C" w:rsidRDefault="00B17CB4">
      <w:pPr>
        <w:pStyle w:val="BodyText"/>
        <w:rPr>
          <w:rFonts w:ascii="Aptos" w:hAnsi="Aptos"/>
        </w:rPr>
      </w:pPr>
      <w:r w:rsidRPr="00AB0F1C">
        <w:rPr>
          <w:rFonts w:ascii="Aptos" w:hAnsi="Aptos"/>
        </w:rPr>
        <w:t>(</w:t>
      </w:r>
      <w:r w:rsidR="00DD5CC8" w:rsidRPr="00AB0F1C">
        <w:rPr>
          <w:rFonts w:ascii="Aptos" w:hAnsi="Aptos"/>
        </w:rPr>
        <w:t>p</w:t>
      </w:r>
      <w:r w:rsidRPr="00AB0F1C">
        <w:rPr>
          <w:rFonts w:ascii="Aptos" w:hAnsi="Aptos"/>
        </w:rPr>
        <w:t>) The Home Occupancy Permit constitutes a revocable privilege, which shall be subject to suspension or revocation if the terms and conditions are not maintained.</w:t>
      </w:r>
      <w:r w:rsidR="00181A38" w:rsidRPr="00AB0F1C">
        <w:rPr>
          <w:rFonts w:ascii="Aptos" w:hAnsi="Aptos"/>
        </w:rPr>
        <w:t xml:space="preserve"> </w:t>
      </w:r>
    </w:p>
    <w:p w14:paraId="5E9B180F" w14:textId="4D3FA80D" w:rsidR="00373785" w:rsidRPr="00AB0F1C" w:rsidRDefault="00A15571">
      <w:pPr>
        <w:pStyle w:val="BodyText"/>
        <w:rPr>
          <w:rFonts w:ascii="Aptos" w:hAnsi="Aptos"/>
          <w:b/>
          <w:bCs/>
        </w:rPr>
      </w:pPr>
      <w:bookmarkStart w:id="37" w:name="JD_19.20.070"/>
      <w:bookmarkStart w:id="38" w:name="rid-0-0-0-15205"/>
      <w:bookmarkEnd w:id="36"/>
      <w:bookmarkEnd w:id="37"/>
      <w:r w:rsidRPr="00AB0F1C">
        <w:rPr>
          <w:rFonts w:ascii="Aptos" w:hAnsi="Aptos"/>
          <w:b/>
          <w:bCs/>
        </w:rPr>
        <w:t>50.09</w:t>
      </w:r>
      <w:r w:rsidR="00CC40D8" w:rsidRPr="00AB0F1C">
        <w:rPr>
          <w:rFonts w:ascii="Aptos" w:hAnsi="Aptos"/>
          <w:b/>
          <w:bCs/>
        </w:rPr>
        <w:t>   </w:t>
      </w:r>
      <w:r w:rsidR="006022B7" w:rsidRPr="00AB0F1C">
        <w:rPr>
          <w:rFonts w:ascii="Aptos" w:hAnsi="Aptos"/>
          <w:b/>
          <w:bCs/>
        </w:rPr>
        <w:t xml:space="preserve">Revocation and Enforcement </w:t>
      </w:r>
    </w:p>
    <w:p w14:paraId="7EF6D688" w14:textId="715CFDD3" w:rsidR="00373785" w:rsidRDefault="006022B7">
      <w:pPr>
        <w:pStyle w:val="BodyText"/>
        <w:rPr>
          <w:rFonts w:ascii="Aptos" w:hAnsi="Aptos"/>
        </w:rPr>
      </w:pPr>
      <w:bookmarkStart w:id="39" w:name="rid-0-0-0-15207"/>
      <w:bookmarkEnd w:id="38"/>
      <w:r w:rsidRPr="00AB0F1C">
        <w:rPr>
          <w:rFonts w:ascii="Aptos" w:hAnsi="Aptos"/>
        </w:rPr>
        <w:t xml:space="preserve">Permits may be revoked if the home occupation violates any part of this Chapter or creates a nuisance. The Planning Director may require discontinuation, modification, or conditional use review as needed. </w:t>
      </w:r>
    </w:p>
    <w:p w14:paraId="53FD3B6E" w14:textId="77777777" w:rsidR="00D6744E" w:rsidRPr="00AB0F1C" w:rsidRDefault="00D6744E">
      <w:pPr>
        <w:pStyle w:val="BodyText"/>
        <w:rPr>
          <w:rFonts w:ascii="Aptos" w:hAnsi="Aptos"/>
        </w:rPr>
      </w:pPr>
    </w:p>
    <w:p w14:paraId="035D103E" w14:textId="4AE36A18" w:rsidR="00373785" w:rsidRPr="00AB0F1C" w:rsidRDefault="00A15571">
      <w:pPr>
        <w:pStyle w:val="BodyText"/>
        <w:rPr>
          <w:rFonts w:ascii="Aptos" w:hAnsi="Aptos"/>
          <w:b/>
          <w:bCs/>
        </w:rPr>
      </w:pPr>
      <w:bookmarkStart w:id="40" w:name="JD_19.20.080"/>
      <w:bookmarkStart w:id="41" w:name="rid-0-0-0-15208"/>
      <w:bookmarkEnd w:id="39"/>
      <w:bookmarkEnd w:id="40"/>
      <w:r w:rsidRPr="00AB0F1C">
        <w:rPr>
          <w:rFonts w:ascii="Aptos" w:hAnsi="Aptos"/>
          <w:b/>
          <w:bCs/>
        </w:rPr>
        <w:lastRenderedPageBreak/>
        <w:t>50.10</w:t>
      </w:r>
      <w:r w:rsidR="00CC40D8" w:rsidRPr="00AB0F1C">
        <w:rPr>
          <w:rFonts w:ascii="Aptos" w:hAnsi="Aptos"/>
          <w:b/>
          <w:bCs/>
        </w:rPr>
        <w:t>   </w:t>
      </w:r>
      <w:r w:rsidR="006022B7" w:rsidRPr="00AB0F1C">
        <w:rPr>
          <w:rFonts w:ascii="Aptos" w:hAnsi="Aptos"/>
          <w:b/>
          <w:bCs/>
        </w:rPr>
        <w:t xml:space="preserve">Amendments to Permits </w:t>
      </w:r>
      <w:r w:rsidR="00CC40D8" w:rsidRPr="00AB0F1C">
        <w:rPr>
          <w:rFonts w:ascii="Aptos" w:hAnsi="Aptos"/>
          <w:b/>
          <w:bCs/>
        </w:rPr>
        <w:t>Changes to a home occupation permit.</w:t>
      </w:r>
    </w:p>
    <w:bookmarkEnd w:id="41"/>
    <w:p w14:paraId="2444D618" w14:textId="6393C226" w:rsidR="00373785" w:rsidRPr="00AB0F1C" w:rsidRDefault="006022B7">
      <w:pPr>
        <w:pStyle w:val="BodyText"/>
        <w:rPr>
          <w:rFonts w:ascii="Aptos" w:hAnsi="Aptos"/>
        </w:rPr>
      </w:pPr>
      <w:r w:rsidRPr="00AB0F1C">
        <w:rPr>
          <w:rFonts w:ascii="Aptos" w:hAnsi="Aptos"/>
        </w:rPr>
        <w:t xml:space="preserve">Changes in use, business expansion, or changes of ownership shall require re-evaluation by the Planning Department. Minor modifications may be approved administratively. </w:t>
      </w:r>
    </w:p>
    <w:p w14:paraId="0AB1A88F" w14:textId="77777777" w:rsidR="004066DB" w:rsidRPr="00AB0F1C" w:rsidRDefault="004066DB">
      <w:pPr>
        <w:pStyle w:val="BodyText"/>
        <w:rPr>
          <w:rFonts w:ascii="Aptos" w:hAnsi="Aptos"/>
        </w:rPr>
      </w:pPr>
    </w:p>
    <w:sectPr w:rsidR="004066DB" w:rsidRPr="00AB0F1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8743" w14:textId="77777777" w:rsidR="0036012D" w:rsidRDefault="0036012D">
      <w:pPr>
        <w:spacing w:after="0"/>
      </w:pPr>
      <w:r>
        <w:separator/>
      </w:r>
    </w:p>
  </w:endnote>
  <w:endnote w:type="continuationSeparator" w:id="0">
    <w:p w14:paraId="029F24CE" w14:textId="77777777" w:rsidR="0036012D" w:rsidRDefault="00360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B7F4" w14:textId="77777777" w:rsidR="0036012D" w:rsidRDefault="0036012D">
      <w:r>
        <w:separator/>
      </w:r>
    </w:p>
  </w:footnote>
  <w:footnote w:type="continuationSeparator" w:id="0">
    <w:p w14:paraId="4DFF1D77" w14:textId="77777777" w:rsidR="0036012D" w:rsidRDefault="00360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B19"/>
    <w:multiLevelType w:val="hybridMultilevel"/>
    <w:tmpl w:val="7E12E962"/>
    <w:lvl w:ilvl="0" w:tplc="05D28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F4F64"/>
    <w:multiLevelType w:val="hybridMultilevel"/>
    <w:tmpl w:val="A7EED148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12E0"/>
    <w:multiLevelType w:val="hybridMultilevel"/>
    <w:tmpl w:val="FA8C936A"/>
    <w:lvl w:ilvl="0" w:tplc="7C7052D4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2C1AE401"/>
    <w:multiLevelType w:val="multilevel"/>
    <w:tmpl w:val="A8D68F7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4" w15:restartNumberingAfterBreak="0">
    <w:nsid w:val="34B41500"/>
    <w:multiLevelType w:val="hybridMultilevel"/>
    <w:tmpl w:val="4E4AEA30"/>
    <w:lvl w:ilvl="0" w:tplc="C7FCAF6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2106"/>
    <w:multiLevelType w:val="hybridMultilevel"/>
    <w:tmpl w:val="22488B8C"/>
    <w:lvl w:ilvl="0" w:tplc="E5A0BF4A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A0630"/>
    <w:multiLevelType w:val="multilevel"/>
    <w:tmpl w:val="06EE3BFE"/>
    <w:lvl w:ilvl="0">
      <w:start w:val="50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78317885">
    <w:abstractNumId w:val="3"/>
  </w:num>
  <w:num w:numId="2" w16cid:durableId="97410717">
    <w:abstractNumId w:val="0"/>
  </w:num>
  <w:num w:numId="3" w16cid:durableId="745880618">
    <w:abstractNumId w:val="1"/>
  </w:num>
  <w:num w:numId="4" w16cid:durableId="891386647">
    <w:abstractNumId w:val="5"/>
  </w:num>
  <w:num w:numId="5" w16cid:durableId="1136068125">
    <w:abstractNumId w:val="2"/>
  </w:num>
  <w:num w:numId="6" w16cid:durableId="1982229545">
    <w:abstractNumId w:val="4"/>
  </w:num>
  <w:num w:numId="7" w16cid:durableId="1684700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53F18"/>
    <w:rsid w:val="000546E4"/>
    <w:rsid w:val="000D03B9"/>
    <w:rsid w:val="00181A38"/>
    <w:rsid w:val="0029232F"/>
    <w:rsid w:val="002A0A23"/>
    <w:rsid w:val="00304E26"/>
    <w:rsid w:val="0036012D"/>
    <w:rsid w:val="00373785"/>
    <w:rsid w:val="00404956"/>
    <w:rsid w:val="00404AC6"/>
    <w:rsid w:val="004066DB"/>
    <w:rsid w:val="00445E0C"/>
    <w:rsid w:val="004622B4"/>
    <w:rsid w:val="004E29B3"/>
    <w:rsid w:val="00561C55"/>
    <w:rsid w:val="00590D07"/>
    <w:rsid w:val="005A44D9"/>
    <w:rsid w:val="006022B7"/>
    <w:rsid w:val="0064035A"/>
    <w:rsid w:val="00646614"/>
    <w:rsid w:val="006B462B"/>
    <w:rsid w:val="00775180"/>
    <w:rsid w:val="00784D58"/>
    <w:rsid w:val="008634BC"/>
    <w:rsid w:val="008D6863"/>
    <w:rsid w:val="00913FF9"/>
    <w:rsid w:val="009752D9"/>
    <w:rsid w:val="009B57CF"/>
    <w:rsid w:val="009C571C"/>
    <w:rsid w:val="009E4D1D"/>
    <w:rsid w:val="009F6D04"/>
    <w:rsid w:val="00A15571"/>
    <w:rsid w:val="00A36442"/>
    <w:rsid w:val="00A66AED"/>
    <w:rsid w:val="00AB0F1C"/>
    <w:rsid w:val="00AE2EA3"/>
    <w:rsid w:val="00B17CB4"/>
    <w:rsid w:val="00B86B75"/>
    <w:rsid w:val="00B949D7"/>
    <w:rsid w:val="00BB082B"/>
    <w:rsid w:val="00BC3445"/>
    <w:rsid w:val="00BC39CA"/>
    <w:rsid w:val="00BC48D5"/>
    <w:rsid w:val="00BE2234"/>
    <w:rsid w:val="00C36279"/>
    <w:rsid w:val="00C64CCA"/>
    <w:rsid w:val="00C92D25"/>
    <w:rsid w:val="00CC40D8"/>
    <w:rsid w:val="00D47479"/>
    <w:rsid w:val="00D6744E"/>
    <w:rsid w:val="00DD5CC8"/>
    <w:rsid w:val="00E0112B"/>
    <w:rsid w:val="00E315A3"/>
    <w:rsid w:val="00E95F3C"/>
    <w:rsid w:val="00EB7A2B"/>
    <w:rsid w:val="00F417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3FC8"/>
  <w15:docId w15:val="{C673334C-646A-4CBB-B76B-827ACB1F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Revision">
    <w:name w:val="Revision"/>
    <w:hidden/>
    <w:rsid w:val="009C571C"/>
    <w:pPr>
      <w:spacing w:after="0"/>
    </w:pPr>
  </w:style>
  <w:style w:type="character" w:styleId="CommentReference">
    <w:name w:val="annotation reference"/>
    <w:basedOn w:val="DefaultParagraphFont"/>
    <w:rsid w:val="009C57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5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5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C5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57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114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4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44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Morley</dc:creator>
  <cp:keywords/>
  <cp:lastModifiedBy>Morley</cp:lastModifiedBy>
  <cp:revision>5</cp:revision>
  <dcterms:created xsi:type="dcterms:W3CDTF">2025-09-18T21:03:00Z</dcterms:created>
  <dcterms:modified xsi:type="dcterms:W3CDTF">2025-09-18T21:13:00Z</dcterms:modified>
</cp:coreProperties>
</file>